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hAnsi="宋体"/>
        </w:rPr>
      </w:pPr>
      <w:bookmarkStart w:id="1" w:name="_GoBack"/>
      <w:bookmarkEnd w:id="1"/>
      <w:bookmarkStart w:id="0" w:name="_Toc266260312"/>
      <w:r>
        <w:rPr>
          <w:rFonts w:hint="eastAsia"/>
        </w:rPr>
        <w:t xml:space="preserve"> 酸性土壤阳离子交换量的测定                            </w:t>
      </w:r>
      <w:r>
        <w:t>——</w:t>
      </w:r>
      <w:r>
        <w:rPr>
          <w:rFonts w:hint="eastAsia"/>
        </w:rPr>
        <w:t>1mol</w:t>
      </w:r>
      <w:r>
        <w:t>·</w:t>
      </w:r>
      <w:r>
        <w:rPr>
          <w:rFonts w:hint="eastAsia"/>
        </w:rPr>
        <w:t>L</w:t>
      </w:r>
      <w:r>
        <w:rPr>
          <w:rFonts w:hint="eastAsia"/>
          <w:vertAlign w:val="superscript"/>
        </w:rPr>
        <w:t>-1</w:t>
      </w:r>
      <w:r>
        <w:rPr>
          <w:rFonts w:hint="eastAsia"/>
        </w:rPr>
        <w:t>乙</w:t>
      </w:r>
      <w:r>
        <w:rPr>
          <w:rFonts w:hint="eastAsia" w:hAnsi="宋体"/>
        </w:rPr>
        <w:t>酸铵交换法</w:t>
      </w:r>
      <w:bookmarkEnd w:id="0"/>
    </w:p>
    <w:p>
      <w:pPr>
        <w:spacing w:line="340" w:lineRule="exact"/>
        <w:outlineLvl w:val="0"/>
        <w:rPr>
          <w:rFonts w:hint="eastAsia" w:ascii="黑体" w:eastAsia="黑体"/>
          <w:b/>
          <w:szCs w:val="21"/>
        </w:rPr>
      </w:pPr>
      <w:r>
        <w:rPr>
          <w:rFonts w:hint="eastAsia" w:ascii="黑体" w:eastAsia="黑体"/>
          <w:b w:val="0"/>
          <w:bCs/>
          <w:color w:val="FF0000"/>
          <w:szCs w:val="21"/>
          <w:lang w:val="en-US" w:eastAsia="zh-CN"/>
        </w:rPr>
        <w:t>阳离子交换量（酸性） 乙酸铵交换法</w:t>
      </w:r>
      <w:r>
        <w:rPr>
          <w:rFonts w:hint="eastAsia" w:ascii="黑体" w:eastAsia="黑体"/>
          <w:b w:val="0"/>
          <w:bCs/>
          <w:color w:val="FF0000"/>
          <w:szCs w:val="21"/>
        </w:rPr>
        <w:tab/>
      </w:r>
      <w:r>
        <w:rPr>
          <w:rFonts w:hint="eastAsia" w:ascii="黑体" w:eastAsia="黑体"/>
          <w:b w:val="0"/>
          <w:bCs/>
          <w:color w:val="FF0000"/>
          <w:szCs w:val="21"/>
        </w:rPr>
        <w:t>半自动凯氏定氮仪或全自动凯氏定氮仪</w:t>
      </w:r>
    </w:p>
    <w:p>
      <w:pPr>
        <w:spacing w:line="340" w:lineRule="exact"/>
        <w:outlineLvl w:val="0"/>
        <w:rPr>
          <w:rFonts w:hint="eastAsia" w:ascii="黑体" w:eastAsia="黑体"/>
          <w:b/>
          <w:szCs w:val="21"/>
        </w:rPr>
      </w:pPr>
      <w:r>
        <w:rPr>
          <w:rFonts w:hint="eastAsia" w:ascii="黑体" w:eastAsia="黑体"/>
          <w:b/>
          <w:szCs w:val="21"/>
        </w:rPr>
        <w:t>一、方法原理</w:t>
      </w:r>
    </w:p>
    <w:p>
      <w:pPr>
        <w:spacing w:line="3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/>
          <w:szCs w:val="21"/>
        </w:rPr>
        <w:t xml:space="preserve">用1 </w:t>
      </w:r>
      <w:r>
        <w:rPr>
          <w:szCs w:val="21"/>
        </w:rPr>
        <w:t>mol·L</w:t>
      </w:r>
      <w:r>
        <w:rPr>
          <w:szCs w:val="21"/>
          <w:vertAlign w:val="superscript"/>
        </w:rPr>
        <w:t>-1</w:t>
      </w:r>
      <w:r>
        <w:rPr>
          <w:rFonts w:hint="eastAsia" w:ascii="宋体" w:hAnsi="宋体"/>
          <w:szCs w:val="21"/>
        </w:rPr>
        <w:t>乙酸铵溶液（</w:t>
      </w:r>
      <w:r>
        <w:rPr>
          <w:szCs w:val="21"/>
        </w:rPr>
        <w:t>pH7.0</w:t>
      </w:r>
      <w:r>
        <w:rPr>
          <w:rFonts w:hint="eastAsia" w:ascii="宋体" w:hAnsi="宋体"/>
          <w:szCs w:val="21"/>
        </w:rPr>
        <w:t>）反复处理土壤，使土壤成为</w:t>
      </w:r>
      <w:r>
        <w:rPr>
          <w:szCs w:val="21"/>
        </w:rPr>
        <w:t>NH</w:t>
      </w:r>
      <w:r>
        <w:rPr>
          <w:szCs w:val="21"/>
          <w:vertAlign w:val="subscript"/>
        </w:rPr>
        <w:t>4</w:t>
      </w:r>
      <w:r>
        <w:rPr>
          <w:szCs w:val="21"/>
          <w:vertAlign w:val="superscript"/>
        </w:rPr>
        <w:t>+</w:t>
      </w:r>
      <w:r>
        <w:rPr>
          <w:rFonts w:hint="eastAsia" w:ascii="宋体" w:hAnsi="宋体"/>
          <w:szCs w:val="21"/>
        </w:rPr>
        <w:t>饱和土。用</w:t>
      </w:r>
      <w:r>
        <w:rPr>
          <w:szCs w:val="21"/>
        </w:rPr>
        <w:t>950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mL·L</w:t>
      </w:r>
      <w:r>
        <w:rPr>
          <w:szCs w:val="21"/>
          <w:vertAlign w:val="superscript"/>
        </w:rPr>
        <w:t>-1</w:t>
      </w:r>
      <w:r>
        <w:rPr>
          <w:rFonts w:hint="eastAsia" w:ascii="宋体" w:hAnsi="宋体"/>
          <w:szCs w:val="21"/>
        </w:rPr>
        <w:t>乙醇洗去多余的乙酸铵后，用水将土壤洗入开氏瓶中，加固体氧化镁蒸镏。蒸镏出的氨用硼酸溶液吸收，然后用盐酸标准溶液滴定。根据</w:t>
      </w:r>
      <w:r>
        <w:rPr>
          <w:szCs w:val="21"/>
        </w:rPr>
        <w:t>NH</w:t>
      </w:r>
      <w:r>
        <w:rPr>
          <w:szCs w:val="21"/>
          <w:vertAlign w:val="subscript"/>
        </w:rPr>
        <w:t>4</w:t>
      </w:r>
      <w:r>
        <w:rPr>
          <w:szCs w:val="21"/>
          <w:vertAlign w:val="superscript"/>
        </w:rPr>
        <w:t>+</w:t>
      </w:r>
      <w:r>
        <w:rPr>
          <w:rFonts w:hint="eastAsia" w:ascii="宋体" w:hAnsi="宋体"/>
          <w:szCs w:val="21"/>
        </w:rPr>
        <w:t>的量计算土壤阳离子交换量。</w:t>
      </w:r>
    </w:p>
    <w:p>
      <w:pPr>
        <w:spacing w:line="340" w:lineRule="exact"/>
        <w:rPr>
          <w:rFonts w:hint="eastAsia" w:ascii="黑体" w:eastAsia="黑体"/>
          <w:b/>
          <w:szCs w:val="21"/>
        </w:rPr>
      </w:pPr>
      <w:r>
        <w:rPr>
          <w:rFonts w:hint="eastAsia" w:ascii="黑体" w:eastAsia="黑体"/>
          <w:b/>
          <w:szCs w:val="21"/>
        </w:rPr>
        <w:t>二、主要仪器</w:t>
      </w:r>
    </w:p>
    <w:p>
      <w:pPr>
        <w:spacing w:line="340" w:lineRule="exact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电动离心机（转速300</w:t>
      </w:r>
      <w:r>
        <w:rPr>
          <w:szCs w:val="21"/>
        </w:rPr>
        <w:t>0～4000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r·min</w:t>
      </w:r>
      <w:r>
        <w:rPr>
          <w:szCs w:val="21"/>
          <w:vertAlign w:val="superscript"/>
        </w:rPr>
        <w:t>-1</w:t>
      </w:r>
      <w:r>
        <w:rPr>
          <w:rFonts w:hint="eastAsia"/>
          <w:szCs w:val="21"/>
        </w:rPr>
        <w:t>）、离心管（100 mL）、凯氏瓶或消煮管（100 mL）、凯氏定氮仪。</w:t>
      </w:r>
    </w:p>
    <w:p>
      <w:pPr>
        <w:spacing w:line="340" w:lineRule="exact"/>
        <w:outlineLvl w:val="0"/>
        <w:rPr>
          <w:rFonts w:hint="eastAsia" w:ascii="黑体" w:hAnsi="宋体" w:eastAsia="黑体"/>
          <w:b/>
          <w:szCs w:val="21"/>
        </w:rPr>
      </w:pPr>
      <w:r>
        <w:rPr>
          <w:rFonts w:hint="eastAsia" w:ascii="黑体" w:hAnsi="宋体" w:eastAsia="黑体"/>
          <w:b/>
          <w:szCs w:val="21"/>
        </w:rPr>
        <w:t>三、试剂</w:t>
      </w:r>
    </w:p>
    <w:p>
      <w:pPr>
        <w:spacing w:line="340" w:lineRule="exact"/>
        <w:ind w:firstLine="420" w:firstLineChars="200"/>
        <w:rPr>
          <w:rFonts w:hint="eastAsia" w:ascii="宋体" w:hAnsi="宋体"/>
          <w:szCs w:val="21"/>
        </w:rPr>
      </w:pPr>
      <w:r>
        <w:rPr>
          <w:szCs w:val="21"/>
        </w:rPr>
        <w:t>1</w:t>
      </w:r>
      <w:r>
        <w:rPr>
          <w:rFonts w:hAnsi="宋体"/>
          <w:szCs w:val="21"/>
        </w:rPr>
        <w:t>．</w:t>
      </w:r>
      <w:r>
        <w:rPr>
          <w:szCs w:val="21"/>
        </w:rPr>
        <w:t>1</w:t>
      </w:r>
      <w:r>
        <w:rPr>
          <w:rFonts w:hint="eastAsia" w:ascii="宋体" w:hAnsi="宋体"/>
          <w:szCs w:val="21"/>
        </w:rPr>
        <w:t xml:space="preserve"> </w:t>
      </w:r>
      <w:r>
        <w:rPr>
          <w:szCs w:val="21"/>
        </w:rPr>
        <w:t>mol·L</w:t>
      </w:r>
      <w:r>
        <w:rPr>
          <w:szCs w:val="21"/>
          <w:vertAlign w:val="superscript"/>
        </w:rPr>
        <w:t>-1</w:t>
      </w:r>
      <w:r>
        <w:rPr>
          <w:rFonts w:hint="eastAsia" w:ascii="宋体" w:hAnsi="宋体"/>
          <w:szCs w:val="21"/>
        </w:rPr>
        <w:t>乙酸铵溶液（</w:t>
      </w:r>
      <w:r>
        <w:rPr>
          <w:szCs w:val="21"/>
        </w:rPr>
        <w:t>pH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7.0</w:t>
      </w:r>
      <w:r>
        <w:rPr>
          <w:rFonts w:hint="eastAsia" w:ascii="宋体" w:hAnsi="宋体"/>
          <w:szCs w:val="21"/>
        </w:rPr>
        <w:t>）：称取乙酸铵（</w:t>
      </w:r>
      <w:r>
        <w:rPr>
          <w:szCs w:val="21"/>
        </w:rPr>
        <w:t>CH</w:t>
      </w:r>
      <w:r>
        <w:rPr>
          <w:szCs w:val="21"/>
          <w:vertAlign w:val="subscript"/>
        </w:rPr>
        <w:t>3</w:t>
      </w:r>
      <w:r>
        <w:rPr>
          <w:szCs w:val="21"/>
        </w:rPr>
        <w:t>COONH</w:t>
      </w:r>
      <w:r>
        <w:rPr>
          <w:szCs w:val="21"/>
          <w:vertAlign w:val="subscript"/>
        </w:rPr>
        <w:t>4</w:t>
      </w:r>
      <w:r>
        <w:rPr>
          <w:rFonts w:hint="eastAsia" w:ascii="宋体" w:hAnsi="宋体"/>
          <w:szCs w:val="21"/>
        </w:rPr>
        <w:t>，化学纯）</w:t>
      </w:r>
      <w:r>
        <w:rPr>
          <w:szCs w:val="21"/>
        </w:rPr>
        <w:t>77.09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g</w:t>
      </w:r>
      <w:r>
        <w:rPr>
          <w:rFonts w:hAnsi="宋体"/>
          <w:szCs w:val="21"/>
        </w:rPr>
        <w:t>用水溶解，稀释至近</w:t>
      </w:r>
      <w:r>
        <w:rPr>
          <w:szCs w:val="21"/>
        </w:rPr>
        <w:t>1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L</w:t>
      </w:r>
      <w:r>
        <w:rPr>
          <w:rFonts w:hAnsi="宋体"/>
          <w:szCs w:val="21"/>
        </w:rPr>
        <w:t>。如</w:t>
      </w:r>
      <w:r>
        <w:rPr>
          <w:szCs w:val="21"/>
        </w:rPr>
        <w:t>pH</w:t>
      </w:r>
      <w:r>
        <w:rPr>
          <w:rFonts w:hAnsi="宋体"/>
          <w:szCs w:val="21"/>
        </w:rPr>
        <w:t>不在</w:t>
      </w:r>
      <w:r>
        <w:rPr>
          <w:szCs w:val="21"/>
        </w:rPr>
        <w:t>7.0</w:t>
      </w:r>
      <w:r>
        <w:rPr>
          <w:rFonts w:hint="eastAsia" w:ascii="宋体" w:hAnsi="宋体"/>
          <w:szCs w:val="21"/>
        </w:rPr>
        <w:t>，则用</w:t>
      </w:r>
      <w:r>
        <w:rPr>
          <w:szCs w:val="21"/>
        </w:rPr>
        <w:t>1:1</w:t>
      </w:r>
      <w:r>
        <w:rPr>
          <w:rFonts w:hint="eastAsia" w:ascii="宋体" w:hAnsi="宋体"/>
          <w:szCs w:val="21"/>
        </w:rPr>
        <w:t>氨水或稀乙酸调节至</w:t>
      </w:r>
      <w:r>
        <w:rPr>
          <w:szCs w:val="21"/>
        </w:rPr>
        <w:t>pH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7.0</w:t>
      </w:r>
      <w:r>
        <w:rPr>
          <w:rFonts w:hint="eastAsia" w:ascii="宋体" w:hAnsi="宋体"/>
          <w:szCs w:val="21"/>
        </w:rPr>
        <w:t>，然后稀释至</w:t>
      </w:r>
      <w:r>
        <w:rPr>
          <w:szCs w:val="21"/>
        </w:rPr>
        <w:t>1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L</w:t>
      </w:r>
      <w:r>
        <w:rPr>
          <w:rFonts w:hint="eastAsia" w:ascii="宋体" w:hAnsi="宋体"/>
          <w:szCs w:val="21"/>
        </w:rPr>
        <w:t>。</w:t>
      </w:r>
    </w:p>
    <w:p>
      <w:pPr>
        <w:spacing w:line="340" w:lineRule="exact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 xml:space="preserve">2．950 </w:t>
      </w:r>
      <w:r>
        <w:rPr>
          <w:szCs w:val="21"/>
        </w:rPr>
        <w:t>mol·L</w:t>
      </w:r>
      <w:r>
        <w:rPr>
          <w:szCs w:val="21"/>
          <w:vertAlign w:val="superscript"/>
        </w:rPr>
        <w:t>-1</w:t>
      </w:r>
      <w:r>
        <w:rPr>
          <w:rFonts w:hint="eastAsia"/>
          <w:szCs w:val="21"/>
        </w:rPr>
        <w:t>乙醇溶液（工业用，必须无</w:t>
      </w:r>
      <w:r>
        <w:rPr>
          <w:szCs w:val="21"/>
        </w:rPr>
        <w:t>NH</w:t>
      </w:r>
      <w:r>
        <w:rPr>
          <w:szCs w:val="21"/>
          <w:vertAlign w:val="subscript"/>
        </w:rPr>
        <w:t>4</w:t>
      </w:r>
      <w:r>
        <w:rPr>
          <w:szCs w:val="21"/>
          <w:vertAlign w:val="superscript"/>
        </w:rPr>
        <w:t>+</w:t>
      </w:r>
      <w:r>
        <w:rPr>
          <w:rFonts w:hint="eastAsia"/>
          <w:szCs w:val="21"/>
        </w:rPr>
        <w:t>）。</w:t>
      </w:r>
    </w:p>
    <w:p>
      <w:pPr>
        <w:spacing w:line="340" w:lineRule="exact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3．液体石蜡（化学纯）。</w:t>
      </w:r>
    </w:p>
    <w:p>
      <w:pPr>
        <w:spacing w:line="3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/>
          <w:szCs w:val="21"/>
        </w:rPr>
        <w:t>4．甲基红—溴甲酚绿混合指示剂</w:t>
      </w:r>
      <w:r>
        <w:rPr>
          <w:rFonts w:hint="eastAsia" w:ascii="宋体" w:hAnsi="宋体"/>
          <w:szCs w:val="21"/>
        </w:rPr>
        <w:t>：</w:t>
      </w:r>
      <w:r>
        <w:rPr>
          <w:rFonts w:hint="eastAsia"/>
          <w:szCs w:val="21"/>
        </w:rPr>
        <w:t xml:space="preserve">称取溴甲酚绿0.099 g和甲基红0.066 g于玛瑙研钵中，加少量950 </w:t>
      </w:r>
      <w:r>
        <w:rPr>
          <w:szCs w:val="21"/>
        </w:rPr>
        <w:t>mL·L</w:t>
      </w:r>
      <w:r>
        <w:rPr>
          <w:szCs w:val="21"/>
          <w:vertAlign w:val="superscript"/>
        </w:rPr>
        <w:t>-1</w:t>
      </w:r>
      <w:r>
        <w:rPr>
          <w:rFonts w:hint="eastAsia" w:ascii="宋体" w:hAnsi="宋体"/>
          <w:szCs w:val="21"/>
        </w:rPr>
        <w:t>乙醇，研磨至指示剂完全溶解为止，最后加</w:t>
      </w:r>
      <w:r>
        <w:rPr>
          <w:szCs w:val="21"/>
        </w:rPr>
        <w:t>950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mL·L</w:t>
      </w:r>
      <w:r>
        <w:rPr>
          <w:szCs w:val="21"/>
          <w:vertAlign w:val="superscript"/>
        </w:rPr>
        <w:t>-1</w:t>
      </w:r>
      <w:r>
        <w:rPr>
          <w:rFonts w:hint="eastAsia" w:ascii="宋体" w:hAnsi="宋体"/>
          <w:szCs w:val="21"/>
        </w:rPr>
        <w:t>乙醇至</w:t>
      </w:r>
      <w:r>
        <w:rPr>
          <w:szCs w:val="21"/>
        </w:rPr>
        <w:t>100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mL</w:t>
      </w:r>
      <w:r>
        <w:rPr>
          <w:rFonts w:hint="eastAsia" w:ascii="宋体" w:hAnsi="宋体"/>
          <w:szCs w:val="21"/>
        </w:rPr>
        <w:t>。</w:t>
      </w:r>
    </w:p>
    <w:p>
      <w:pPr>
        <w:spacing w:line="340" w:lineRule="exact"/>
        <w:ind w:firstLine="420" w:firstLineChars="200"/>
        <w:rPr>
          <w:rFonts w:hint="eastAsia"/>
          <w:szCs w:val="21"/>
        </w:rPr>
      </w:pPr>
      <w:r>
        <w:rPr>
          <w:szCs w:val="21"/>
        </w:rPr>
        <w:t>5</w:t>
      </w:r>
      <w:r>
        <w:rPr>
          <w:rFonts w:hint="eastAsia" w:ascii="宋体" w:hAnsi="宋体"/>
          <w:szCs w:val="21"/>
        </w:rPr>
        <w:t>．</w:t>
      </w:r>
      <w:r>
        <w:rPr>
          <w:szCs w:val="21"/>
        </w:rPr>
        <w:t>20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g·L</w:t>
      </w:r>
      <w:r>
        <w:rPr>
          <w:szCs w:val="21"/>
          <w:vertAlign w:val="superscript"/>
        </w:rPr>
        <w:t>-1</w:t>
      </w:r>
      <w:r>
        <w:rPr>
          <w:rFonts w:hint="eastAsia" w:ascii="宋体" w:hAnsi="宋体"/>
          <w:szCs w:val="21"/>
        </w:rPr>
        <w:t>硼酸—指示剂溶液：称取硼酸（</w:t>
      </w:r>
      <w:r>
        <w:rPr>
          <w:szCs w:val="21"/>
        </w:rPr>
        <w:t>H</w:t>
      </w:r>
      <w:r>
        <w:rPr>
          <w:szCs w:val="21"/>
          <w:vertAlign w:val="subscript"/>
        </w:rPr>
        <w:t>3</w:t>
      </w:r>
      <w:r>
        <w:rPr>
          <w:szCs w:val="21"/>
        </w:rPr>
        <w:t>BO</w:t>
      </w:r>
      <w:r>
        <w:rPr>
          <w:szCs w:val="21"/>
          <w:vertAlign w:val="subscript"/>
        </w:rPr>
        <w:t>3</w:t>
      </w:r>
      <w:r>
        <w:rPr>
          <w:rFonts w:hint="eastAsia" w:ascii="宋体" w:hAnsi="宋体"/>
          <w:szCs w:val="21"/>
        </w:rPr>
        <w:t>，化学纯）</w:t>
      </w:r>
      <w:r>
        <w:rPr>
          <w:szCs w:val="21"/>
        </w:rPr>
        <w:t>20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g</w:t>
      </w:r>
      <w:r>
        <w:rPr>
          <w:rFonts w:hint="eastAsia"/>
          <w:szCs w:val="21"/>
        </w:rPr>
        <w:t>，溶于1L水中。每升硼酸溶液中加入甲基红—溴甲酚绿混合指示剂20 mL，并用稀酸或稀碱调节至紫红色（葡萄酒色），此时该溶液的pH为4.5。</w:t>
      </w:r>
    </w:p>
    <w:p>
      <w:pPr>
        <w:spacing w:line="3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/>
          <w:szCs w:val="21"/>
        </w:rPr>
        <w:t xml:space="preserve">6．0.05 </w:t>
      </w:r>
      <w:r>
        <w:rPr>
          <w:szCs w:val="21"/>
        </w:rPr>
        <w:t>mol·L</w:t>
      </w:r>
      <w:r>
        <w:rPr>
          <w:szCs w:val="21"/>
          <w:vertAlign w:val="superscript"/>
        </w:rPr>
        <w:t>-1</w:t>
      </w:r>
      <w:r>
        <w:rPr>
          <w:rFonts w:hint="eastAsia"/>
          <w:szCs w:val="21"/>
        </w:rPr>
        <w:t>盐</w:t>
      </w:r>
      <w:r>
        <w:rPr>
          <w:rFonts w:hint="eastAsia" w:ascii="宋体" w:hAnsi="宋体"/>
          <w:szCs w:val="21"/>
        </w:rPr>
        <w:t>酸</w:t>
      </w:r>
      <w:r>
        <w:rPr>
          <w:rFonts w:hAnsi="宋体"/>
          <w:szCs w:val="21"/>
        </w:rPr>
        <w:t>标准溶液</w:t>
      </w:r>
      <w:r>
        <w:rPr>
          <w:rFonts w:hint="eastAsia" w:ascii="宋体" w:hAnsi="宋体"/>
          <w:szCs w:val="21"/>
        </w:rPr>
        <w:t>：</w:t>
      </w:r>
      <w:r>
        <w:rPr>
          <w:rFonts w:hAnsi="宋体"/>
          <w:szCs w:val="21"/>
        </w:rPr>
        <w:t>每升水中注入浓盐酸</w:t>
      </w:r>
      <w:r>
        <w:rPr>
          <w:szCs w:val="21"/>
        </w:rPr>
        <w:t>4.5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mL</w:t>
      </w:r>
      <w:r>
        <w:rPr>
          <w:rFonts w:hAnsi="宋体"/>
          <w:szCs w:val="21"/>
        </w:rPr>
        <w:t>，充分混匀，用硼砂标定。标定剂硼砂（</w:t>
      </w:r>
      <w:r>
        <w:rPr>
          <w:szCs w:val="21"/>
        </w:rPr>
        <w:t>Na</w:t>
      </w:r>
      <w:r>
        <w:rPr>
          <w:szCs w:val="21"/>
          <w:vertAlign w:val="subscript"/>
        </w:rPr>
        <w:t>2</w:t>
      </w:r>
      <w:r>
        <w:rPr>
          <w:szCs w:val="21"/>
        </w:rPr>
        <w:t>B4O</w:t>
      </w:r>
      <w:r>
        <w:rPr>
          <w:szCs w:val="21"/>
          <w:vertAlign w:val="subscript"/>
        </w:rPr>
        <w:t>7</w:t>
      </w:r>
      <w:r>
        <w:rPr>
          <w:szCs w:val="21"/>
        </w:rPr>
        <w:t>·10H</w:t>
      </w:r>
      <w:r>
        <w:rPr>
          <w:szCs w:val="21"/>
          <w:vertAlign w:val="subscript"/>
        </w:rPr>
        <w:t>2</w:t>
      </w:r>
      <w:r>
        <w:rPr>
          <w:szCs w:val="21"/>
        </w:rPr>
        <w:t>O</w:t>
      </w:r>
      <w:r>
        <w:rPr>
          <w:rFonts w:hint="eastAsia" w:ascii="宋体" w:hAnsi="宋体"/>
          <w:szCs w:val="21"/>
        </w:rPr>
        <w:t>，分析纯）必须保存于相对湿度</w:t>
      </w:r>
      <w:r>
        <w:rPr>
          <w:szCs w:val="21"/>
        </w:rPr>
        <w:t>60%</w:t>
      </w:r>
      <w:r>
        <w:rPr>
          <w:rFonts w:hAnsi="宋体"/>
          <w:szCs w:val="21"/>
        </w:rPr>
        <w:t>～</w:t>
      </w:r>
      <w:r>
        <w:rPr>
          <w:szCs w:val="21"/>
        </w:rPr>
        <w:t>70%</w:t>
      </w:r>
      <w:r>
        <w:rPr>
          <w:rFonts w:hAnsi="宋体"/>
          <w:szCs w:val="21"/>
        </w:rPr>
        <w:t>的</w:t>
      </w:r>
      <w:r>
        <w:rPr>
          <w:rFonts w:hint="eastAsia" w:ascii="宋体" w:hAnsi="宋体"/>
          <w:szCs w:val="21"/>
        </w:rPr>
        <w:t>空气中，以确保硼砂含</w:t>
      </w:r>
      <w:r>
        <w:rPr>
          <w:szCs w:val="21"/>
        </w:rPr>
        <w:t>10</w:t>
      </w:r>
      <w:r>
        <w:rPr>
          <w:rFonts w:hint="eastAsia" w:ascii="宋体" w:hAnsi="宋体"/>
          <w:szCs w:val="21"/>
        </w:rPr>
        <w:t>个结合水，通常可在干燥器的底部放置氯化钠和蔗糖的饱和溶液（并有二者的固体存在），密闭容器中空气的相对湿度即为</w:t>
      </w:r>
      <w:r>
        <w:rPr>
          <w:szCs w:val="21"/>
        </w:rPr>
        <w:t>60%</w:t>
      </w:r>
      <w:r>
        <w:rPr>
          <w:rFonts w:hAnsi="宋体"/>
          <w:szCs w:val="21"/>
        </w:rPr>
        <w:t>～</w:t>
      </w:r>
      <w:r>
        <w:rPr>
          <w:szCs w:val="21"/>
        </w:rPr>
        <w:t>70%</w:t>
      </w:r>
      <w:r>
        <w:rPr>
          <w:rFonts w:hAnsi="宋体"/>
          <w:szCs w:val="21"/>
        </w:rPr>
        <w:t>。</w:t>
      </w:r>
    </w:p>
    <w:p>
      <w:pPr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 xml:space="preserve">称取硼砂2.3825 g溶于水中，定容至250 mL，得0.05 </w:t>
      </w:r>
      <w:r>
        <w:rPr>
          <w:szCs w:val="21"/>
        </w:rPr>
        <w:t>mol·L</w:t>
      </w:r>
      <w:r>
        <w:rPr>
          <w:szCs w:val="21"/>
          <w:vertAlign w:val="superscript"/>
        </w:rPr>
        <w:t>-1</w:t>
      </w:r>
      <w:r>
        <w:rPr>
          <w:rFonts w:hint="eastAsia"/>
          <w:szCs w:val="21"/>
        </w:rPr>
        <w:t>（1/2NaB</w:t>
      </w:r>
      <w:r>
        <w:rPr>
          <w:rFonts w:hint="eastAsia"/>
          <w:szCs w:val="21"/>
          <w:vertAlign w:val="subscript"/>
        </w:rPr>
        <w:t>4</w:t>
      </w:r>
      <w:r>
        <w:rPr>
          <w:rFonts w:hint="eastAsia"/>
          <w:szCs w:val="21"/>
        </w:rPr>
        <w:t>O</w:t>
      </w:r>
      <w:r>
        <w:rPr>
          <w:rFonts w:hint="eastAsia"/>
          <w:szCs w:val="21"/>
          <w:vertAlign w:val="subscript"/>
        </w:rPr>
        <w:t>7</w:t>
      </w:r>
      <w:r>
        <w:rPr>
          <w:rFonts w:hint="eastAsia"/>
          <w:szCs w:val="21"/>
        </w:rPr>
        <w:t>）标准溶液。吸取上述溶液25.00 mL于250 mL锥形瓶中，加2滴溴甲酚绿—甲基红指示剂（或0.2%甲基红指示剂），用配好的0.05</w:t>
      </w:r>
      <w:r>
        <w:rPr>
          <w:szCs w:val="21"/>
        </w:rPr>
        <w:t xml:space="preserve"> mol·L</w:t>
      </w:r>
      <w:r>
        <w:rPr>
          <w:szCs w:val="21"/>
          <w:vertAlign w:val="superscript"/>
        </w:rPr>
        <w:t>-1</w:t>
      </w:r>
      <w:r>
        <w:rPr>
          <w:rFonts w:hint="eastAsia"/>
          <w:szCs w:val="21"/>
        </w:rPr>
        <w:t>盐酸溶液滴定至溶液变酒红色为终点（甲基红的终点为由黄突变为微红色）。同时做空白试验。盐酸标准溶液的浓度按下式计算，取3次标定结果的平均值。</w:t>
      </w:r>
    </w:p>
    <w:p>
      <w:pPr>
        <w:wordWrap w:val="0"/>
        <w:ind w:firstLine="420" w:firstLineChars="200"/>
        <w:jc w:val="right"/>
        <w:rPr>
          <w:rFonts w:hint="eastAsia"/>
          <w:szCs w:val="21"/>
        </w:rPr>
      </w:pPr>
      <w:r>
        <w:rPr>
          <w:position w:val="-30"/>
          <w:szCs w:val="21"/>
        </w:rPr>
        <w:object>
          <v:shape id="_x0000_i1025" o:spt="75" type="#_x0000_t75" style="height:34pt;width:59pt;" o:ole="t" filled="f" o:preferrelative="t" stroked="f" coordsize="21600,21600">
            <v:path/>
            <v:fill on="f" focussize="0,0"/>
            <v:stroke on="f"/>
            <v:imagedata r:id="rId5" o:title=""/>
            <o:lock v:ext="edit" grouping="f" rotation="f" text="f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rPr>
          <w:rFonts w:hint="eastAsia"/>
          <w:szCs w:val="21"/>
        </w:rPr>
        <w:t xml:space="preserve">                                (1)</w:t>
      </w:r>
    </w:p>
    <w:p>
      <w:pPr>
        <w:spacing w:line="340" w:lineRule="exact"/>
        <w:rPr>
          <w:rFonts w:hint="eastAsia"/>
          <w:szCs w:val="21"/>
        </w:rPr>
      </w:pPr>
      <w:r>
        <w:rPr>
          <w:rFonts w:hint="eastAsia"/>
          <w:szCs w:val="21"/>
        </w:rPr>
        <w:t>式中：</w:t>
      </w:r>
      <w:r>
        <w:rPr>
          <w:rFonts w:hint="eastAsia"/>
          <w:i/>
          <w:szCs w:val="21"/>
        </w:rPr>
        <w:t>c</w:t>
      </w:r>
      <w:r>
        <w:rPr>
          <w:rFonts w:hint="eastAsia"/>
          <w:szCs w:val="21"/>
          <w:vertAlign w:val="subscript"/>
        </w:rPr>
        <w:t>1</w:t>
      </w:r>
      <w:r>
        <w:rPr>
          <w:rFonts w:hint="eastAsia"/>
          <w:szCs w:val="21"/>
        </w:rPr>
        <w:t>——盐酸标准溶液的浓度（</w:t>
      </w:r>
      <w:r>
        <w:rPr>
          <w:szCs w:val="21"/>
        </w:rPr>
        <w:t>mol·L</w:t>
      </w:r>
      <w:r>
        <w:rPr>
          <w:szCs w:val="21"/>
          <w:vertAlign w:val="superscript"/>
        </w:rPr>
        <w:t>-1</w:t>
      </w:r>
      <w:r>
        <w:rPr>
          <w:rFonts w:hint="eastAsia"/>
          <w:szCs w:val="21"/>
        </w:rPr>
        <w:t>）；</w:t>
      </w:r>
    </w:p>
    <w:p>
      <w:pPr>
        <w:spacing w:line="340" w:lineRule="exact"/>
        <w:ind w:firstLine="642" w:firstLineChars="306"/>
        <w:rPr>
          <w:rFonts w:hint="eastAsia"/>
          <w:szCs w:val="21"/>
        </w:rPr>
      </w:pPr>
      <w:r>
        <w:rPr>
          <w:rFonts w:hint="eastAsia"/>
          <w:i/>
          <w:szCs w:val="21"/>
        </w:rPr>
        <w:t>V</w:t>
      </w:r>
      <w:r>
        <w:rPr>
          <w:rFonts w:hint="eastAsia"/>
          <w:szCs w:val="21"/>
          <w:vertAlign w:val="subscript"/>
        </w:rPr>
        <w:t>1</w:t>
      </w:r>
      <w:r>
        <w:rPr>
          <w:rFonts w:hint="eastAsia"/>
          <w:szCs w:val="21"/>
        </w:rPr>
        <w:t>——盐酸标准溶液的体积（mL）;</w:t>
      </w:r>
    </w:p>
    <w:p>
      <w:pPr>
        <w:spacing w:line="340" w:lineRule="exact"/>
        <w:ind w:firstLine="642" w:firstLineChars="306"/>
        <w:rPr>
          <w:rFonts w:hint="eastAsia"/>
          <w:szCs w:val="21"/>
        </w:rPr>
      </w:pPr>
      <w:r>
        <w:rPr>
          <w:rFonts w:hint="eastAsia"/>
          <w:i/>
          <w:szCs w:val="21"/>
        </w:rPr>
        <w:t>V</w:t>
      </w:r>
      <w:r>
        <w:rPr>
          <w:rFonts w:hint="eastAsia"/>
          <w:szCs w:val="21"/>
          <w:vertAlign w:val="subscript"/>
        </w:rPr>
        <w:t>0</w:t>
      </w:r>
      <w:r>
        <w:rPr>
          <w:rFonts w:hint="eastAsia"/>
          <w:szCs w:val="21"/>
        </w:rPr>
        <w:t>——空白试验用去盐酸标准溶液的体积（mL）；</w:t>
      </w:r>
    </w:p>
    <w:p>
      <w:pPr>
        <w:spacing w:line="340" w:lineRule="exact"/>
        <w:ind w:firstLine="642" w:firstLineChars="306"/>
        <w:rPr>
          <w:rFonts w:hint="eastAsia"/>
          <w:szCs w:val="21"/>
        </w:rPr>
      </w:pPr>
      <w:r>
        <w:rPr>
          <w:rFonts w:hint="eastAsia"/>
          <w:i/>
          <w:szCs w:val="21"/>
        </w:rPr>
        <w:t>c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——（1/2Na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B</w:t>
      </w:r>
      <w:r>
        <w:rPr>
          <w:rFonts w:hint="eastAsia"/>
          <w:szCs w:val="21"/>
          <w:vertAlign w:val="subscript"/>
        </w:rPr>
        <w:t>4</w:t>
      </w:r>
      <w:r>
        <w:rPr>
          <w:rFonts w:hint="eastAsia"/>
          <w:szCs w:val="21"/>
        </w:rPr>
        <w:t>O</w:t>
      </w:r>
      <w:r>
        <w:rPr>
          <w:rFonts w:hint="eastAsia"/>
          <w:szCs w:val="21"/>
          <w:vertAlign w:val="subscript"/>
        </w:rPr>
        <w:t>7</w:t>
      </w:r>
      <w:r>
        <w:rPr>
          <w:rFonts w:hint="eastAsia"/>
          <w:szCs w:val="21"/>
        </w:rPr>
        <w:t>）标准溶液的浓度（</w:t>
      </w:r>
      <w:r>
        <w:rPr>
          <w:szCs w:val="21"/>
        </w:rPr>
        <w:t>mol·L</w:t>
      </w:r>
      <w:r>
        <w:rPr>
          <w:szCs w:val="21"/>
          <w:vertAlign w:val="superscript"/>
        </w:rPr>
        <w:t>-1</w:t>
      </w:r>
      <w:r>
        <w:rPr>
          <w:rFonts w:hint="eastAsia"/>
          <w:szCs w:val="21"/>
        </w:rPr>
        <w:t>）；</w:t>
      </w:r>
    </w:p>
    <w:p>
      <w:pPr>
        <w:spacing w:line="340" w:lineRule="exact"/>
        <w:ind w:firstLine="642" w:firstLineChars="306"/>
        <w:rPr>
          <w:rFonts w:hint="eastAsia"/>
          <w:szCs w:val="21"/>
        </w:rPr>
      </w:pPr>
      <w:r>
        <w:rPr>
          <w:rFonts w:hint="eastAsia"/>
          <w:i/>
          <w:szCs w:val="21"/>
        </w:rPr>
        <w:t>V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——用去（1/2Na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B</w:t>
      </w:r>
      <w:r>
        <w:rPr>
          <w:rFonts w:hint="eastAsia"/>
          <w:szCs w:val="21"/>
          <w:vertAlign w:val="subscript"/>
        </w:rPr>
        <w:t>4</w:t>
      </w:r>
      <w:r>
        <w:rPr>
          <w:rFonts w:hint="eastAsia"/>
          <w:szCs w:val="21"/>
        </w:rPr>
        <w:t>O</w:t>
      </w:r>
      <w:r>
        <w:rPr>
          <w:rFonts w:hint="eastAsia"/>
          <w:szCs w:val="21"/>
          <w:vertAlign w:val="subscript"/>
        </w:rPr>
        <w:t>7</w:t>
      </w:r>
      <w:r>
        <w:rPr>
          <w:rFonts w:hint="eastAsia"/>
          <w:szCs w:val="21"/>
        </w:rPr>
        <w:t>）标准溶液的体积（</w:t>
      </w:r>
      <w:r>
        <w:rPr>
          <w:szCs w:val="21"/>
        </w:rPr>
        <w:t>mL</w:t>
      </w:r>
      <w:r>
        <w:rPr>
          <w:rFonts w:hint="eastAsia"/>
          <w:szCs w:val="21"/>
        </w:rPr>
        <w:t>）。</w:t>
      </w:r>
    </w:p>
    <w:p>
      <w:pPr>
        <w:spacing w:line="340" w:lineRule="exact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7．pH10缓冲溶液</w:t>
      </w:r>
      <w:r>
        <w:rPr>
          <w:rFonts w:hint="eastAsia" w:ascii="宋体" w:hAnsi="宋体"/>
          <w:szCs w:val="21"/>
        </w:rPr>
        <w:t>：</w:t>
      </w:r>
      <w:r>
        <w:rPr>
          <w:rFonts w:hint="eastAsia"/>
          <w:szCs w:val="21"/>
        </w:rPr>
        <w:t>称取氯化铵（化学纯）67.5 g溶于无二氧化碳的水中，加入新开瓶的浓氨水（化学纯，</w:t>
      </w:r>
      <w:r>
        <w:rPr>
          <w:szCs w:val="21"/>
        </w:rPr>
        <w:t>ρ=0.9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g·mL</w:t>
      </w:r>
      <w:r>
        <w:rPr>
          <w:szCs w:val="21"/>
          <w:vertAlign w:val="superscript"/>
        </w:rPr>
        <w:t>-1</w:t>
      </w:r>
      <w:r>
        <w:rPr>
          <w:rFonts w:hint="eastAsia"/>
          <w:szCs w:val="21"/>
        </w:rPr>
        <w:t>，含氨25%）570 mL，用水稀释至1 L，贮于塑料瓶中，并注意防止吸收空气中的二氧化碳。</w:t>
      </w:r>
    </w:p>
    <w:p>
      <w:pPr>
        <w:spacing w:line="340" w:lineRule="exact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8．K—B指示剂</w:t>
      </w:r>
      <w:r>
        <w:rPr>
          <w:rFonts w:hint="eastAsia" w:ascii="宋体" w:hAnsi="宋体"/>
          <w:szCs w:val="21"/>
        </w:rPr>
        <w:t>：</w:t>
      </w:r>
      <w:r>
        <w:rPr>
          <w:rFonts w:hint="eastAsia"/>
          <w:szCs w:val="21"/>
        </w:rPr>
        <w:t>称取酸性铬蓝K 0.5 g和萘酚绿B 1.0 g，与105℃烘过的氯化钠100g一同研细磨匀，越细越好，贮于棕色瓶中。</w:t>
      </w:r>
    </w:p>
    <w:p>
      <w:pPr>
        <w:spacing w:line="340" w:lineRule="exact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9．固体氧化镁</w:t>
      </w:r>
      <w:r>
        <w:rPr>
          <w:rFonts w:hint="eastAsia" w:ascii="宋体" w:hAnsi="宋体"/>
          <w:szCs w:val="21"/>
        </w:rPr>
        <w:t>：</w:t>
      </w:r>
      <w:r>
        <w:rPr>
          <w:rFonts w:hint="eastAsia"/>
          <w:szCs w:val="21"/>
        </w:rPr>
        <w:t>将氧化镁（化学纯）放在镍蒸发皿或坩埚内，在</w:t>
      </w:r>
      <w:r>
        <w:rPr>
          <w:szCs w:val="21"/>
        </w:rPr>
        <w:t>500</w:t>
      </w:r>
      <w:r>
        <w:rPr>
          <w:rFonts w:hAnsi="宋体"/>
          <w:szCs w:val="21"/>
        </w:rPr>
        <w:t>～</w:t>
      </w:r>
      <w:r>
        <w:rPr>
          <w:szCs w:val="21"/>
        </w:rPr>
        <w:t>600℃</w:t>
      </w:r>
      <w:r>
        <w:rPr>
          <w:rFonts w:hint="eastAsia"/>
          <w:szCs w:val="21"/>
        </w:rPr>
        <w:t>高温电炉中的灼烧半小时，冷后贮藏在密闭的玻璃器皿内。</w:t>
      </w:r>
    </w:p>
    <w:p>
      <w:pPr>
        <w:spacing w:line="340" w:lineRule="exact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10．纳氏试剂</w:t>
      </w:r>
      <w:r>
        <w:rPr>
          <w:rFonts w:hint="eastAsia" w:ascii="宋体" w:hAnsi="宋体"/>
          <w:szCs w:val="21"/>
        </w:rPr>
        <w:t>：</w:t>
      </w:r>
      <w:r>
        <w:rPr>
          <w:rFonts w:hint="eastAsia"/>
          <w:szCs w:val="21"/>
        </w:rPr>
        <w:t>称取氢氧化钾（KOH，分析纯）134 g溶于460 mL水中。另称碘化钾（KI，分析纯）20 g溶于50 mL水中，加入碘化汞（HgI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，分析纯）大约3 g，使溶解至饱和状态。然后将两溶液混合即成。</w:t>
      </w:r>
    </w:p>
    <w:p>
      <w:pPr>
        <w:spacing w:line="340" w:lineRule="exact"/>
        <w:outlineLvl w:val="0"/>
        <w:rPr>
          <w:rFonts w:hint="eastAsia" w:ascii="黑体" w:eastAsia="黑体"/>
          <w:b/>
          <w:szCs w:val="21"/>
        </w:rPr>
      </w:pPr>
      <w:r>
        <w:rPr>
          <w:rFonts w:hint="eastAsia" w:ascii="黑体" w:eastAsia="黑体"/>
          <w:b/>
          <w:szCs w:val="21"/>
        </w:rPr>
        <w:t>四、操作步骤</w:t>
      </w:r>
    </w:p>
    <w:p>
      <w:pPr>
        <w:spacing w:line="340" w:lineRule="exact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1．称取通过2 mm筛孔的风干土样2.0 g，质地较轻的土壤称5.0 g，放入100 mL离心管中，沿离心管壁加入少量1 mol</w:t>
      </w:r>
      <w:r>
        <w:rPr>
          <w:szCs w:val="21"/>
        </w:rPr>
        <w:t>·</w:t>
      </w:r>
      <w:r>
        <w:rPr>
          <w:rFonts w:hint="eastAsia"/>
          <w:szCs w:val="21"/>
        </w:rPr>
        <w:t>L</w:t>
      </w:r>
      <w:r>
        <w:rPr>
          <w:szCs w:val="21"/>
          <w:vertAlign w:val="superscript"/>
        </w:rPr>
        <w:t>-1</w:t>
      </w:r>
      <w:r>
        <w:rPr>
          <w:rFonts w:hint="eastAsia"/>
          <w:szCs w:val="21"/>
        </w:rPr>
        <w:t>乙酸铵溶液，用橡皮头玻璃棒搅拌土样，使其成为均匀的泥浆状态。再加1 mol</w:t>
      </w:r>
      <w:r>
        <w:rPr>
          <w:szCs w:val="21"/>
        </w:rPr>
        <w:t>·</w:t>
      </w:r>
      <w:r>
        <w:rPr>
          <w:rFonts w:hint="eastAsia"/>
          <w:szCs w:val="21"/>
        </w:rPr>
        <w:t>L</w:t>
      </w:r>
      <w:r>
        <w:rPr>
          <w:szCs w:val="21"/>
          <w:vertAlign w:val="superscript"/>
        </w:rPr>
        <w:t>-1</w:t>
      </w:r>
      <w:r>
        <w:rPr>
          <w:rFonts w:hint="eastAsia"/>
          <w:szCs w:val="21"/>
        </w:rPr>
        <w:t>乙酸铵溶液至总体积约60 mL，并充分搅拌均匀，然后用1 mol</w:t>
      </w:r>
      <w:r>
        <w:rPr>
          <w:szCs w:val="21"/>
        </w:rPr>
        <w:t>·</w:t>
      </w:r>
      <w:r>
        <w:rPr>
          <w:rFonts w:hint="eastAsia"/>
          <w:szCs w:val="21"/>
        </w:rPr>
        <w:t>L</w:t>
      </w:r>
      <w:r>
        <w:rPr>
          <w:szCs w:val="21"/>
          <w:vertAlign w:val="superscript"/>
        </w:rPr>
        <w:t>-1</w:t>
      </w:r>
      <w:r>
        <w:rPr>
          <w:rFonts w:hint="eastAsia"/>
          <w:szCs w:val="21"/>
        </w:rPr>
        <w:t>乙酸铵溶液洗净橡皮头玻一离棒，溶液收入离心管内。</w:t>
      </w:r>
    </w:p>
    <w:p>
      <w:pPr>
        <w:spacing w:line="340" w:lineRule="exact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2．将离心管成对放在粗天平的两盘上，用乙酸铵溶液使之质量平衡。平衡好的离心管对称地放入离心机中</w:t>
      </w:r>
      <w:r>
        <w:rPr>
          <w:rFonts w:hint="eastAsia" w:ascii="宋体" w:hAnsi="宋体"/>
          <w:szCs w:val="21"/>
          <w:vertAlign w:val="superscript"/>
        </w:rPr>
        <w:t>（注1）</w:t>
      </w:r>
      <w:r>
        <w:rPr>
          <w:rFonts w:hint="eastAsia"/>
          <w:szCs w:val="21"/>
        </w:rPr>
        <w:t>，离心3~5 min，转速3000~4000</w:t>
      </w:r>
      <w:r>
        <w:rPr>
          <w:szCs w:val="21"/>
        </w:rPr>
        <w:t xml:space="preserve"> r·min</w:t>
      </w:r>
      <w:r>
        <w:rPr>
          <w:szCs w:val="21"/>
          <w:vertAlign w:val="superscript"/>
        </w:rPr>
        <w:t>-1</w:t>
      </w:r>
      <w:r>
        <w:rPr>
          <w:rFonts w:hint="eastAsia"/>
          <w:szCs w:val="21"/>
        </w:rPr>
        <w:t>，如不测定交换性盐基，离心后的清液即弃去，如需测定交换性盐基时，每次离心后的清液收集在250 mL容量瓶中，如此用1 mol</w:t>
      </w:r>
      <w:r>
        <w:rPr>
          <w:szCs w:val="21"/>
        </w:rPr>
        <w:t>·</w:t>
      </w:r>
      <w:r>
        <w:rPr>
          <w:rFonts w:hint="eastAsia"/>
          <w:szCs w:val="21"/>
        </w:rPr>
        <w:t>L</w:t>
      </w:r>
      <w:r>
        <w:rPr>
          <w:szCs w:val="21"/>
          <w:vertAlign w:val="superscript"/>
        </w:rPr>
        <w:t>-1</w:t>
      </w:r>
      <w:r>
        <w:rPr>
          <w:rFonts w:hint="eastAsia"/>
          <w:szCs w:val="21"/>
        </w:rPr>
        <w:t>乙酸铵溶液处理3~5次，直至最后浸出液中无钙离子反应为止</w:t>
      </w:r>
      <w:r>
        <w:rPr>
          <w:rFonts w:hint="eastAsia" w:ascii="宋体" w:hAnsi="宋体"/>
          <w:szCs w:val="21"/>
          <w:vertAlign w:val="superscript"/>
        </w:rPr>
        <w:t>（注2）</w:t>
      </w:r>
      <w:r>
        <w:rPr>
          <w:rFonts w:hint="eastAsia"/>
          <w:szCs w:val="21"/>
        </w:rPr>
        <w:t>。最后用1 mol</w:t>
      </w:r>
      <w:r>
        <w:rPr>
          <w:szCs w:val="21"/>
        </w:rPr>
        <w:t>·</w:t>
      </w:r>
      <w:r>
        <w:rPr>
          <w:rFonts w:hint="eastAsia"/>
          <w:szCs w:val="21"/>
        </w:rPr>
        <w:t>L</w:t>
      </w:r>
      <w:r>
        <w:rPr>
          <w:szCs w:val="21"/>
          <w:vertAlign w:val="superscript"/>
        </w:rPr>
        <w:t>-1</w:t>
      </w:r>
      <w:r>
        <w:rPr>
          <w:rFonts w:hint="eastAsia"/>
          <w:szCs w:val="21"/>
        </w:rPr>
        <w:t>乙酸铵溶液定容，留着测定交换性盐基。</w:t>
      </w:r>
    </w:p>
    <w:p>
      <w:pPr>
        <w:spacing w:line="340" w:lineRule="exact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3．往装土的离心管中加少量950 mL</w:t>
      </w:r>
      <w:r>
        <w:rPr>
          <w:szCs w:val="21"/>
        </w:rPr>
        <w:t>·</w:t>
      </w:r>
      <w:r>
        <w:rPr>
          <w:rFonts w:hint="eastAsia"/>
          <w:szCs w:val="21"/>
        </w:rPr>
        <w:t>L</w:t>
      </w:r>
      <w:r>
        <w:rPr>
          <w:szCs w:val="21"/>
          <w:vertAlign w:val="superscript"/>
        </w:rPr>
        <w:t>-1</w:t>
      </w:r>
      <w:r>
        <w:rPr>
          <w:rFonts w:hint="eastAsia"/>
          <w:szCs w:val="21"/>
        </w:rPr>
        <w:t>乙醇，用橡皮头玻璃棒搅拌土样，使之其成为泥浆状态，再加950 mL</w:t>
      </w:r>
      <w:r>
        <w:rPr>
          <w:szCs w:val="21"/>
        </w:rPr>
        <w:t>·</w:t>
      </w:r>
      <w:r>
        <w:rPr>
          <w:rFonts w:hint="eastAsia"/>
          <w:szCs w:val="21"/>
        </w:rPr>
        <w:t>L</w:t>
      </w:r>
      <w:r>
        <w:rPr>
          <w:szCs w:val="21"/>
          <w:vertAlign w:val="superscript"/>
        </w:rPr>
        <w:t>-1</w:t>
      </w:r>
      <w:r>
        <w:rPr>
          <w:rFonts w:hint="eastAsia"/>
          <w:szCs w:val="21"/>
        </w:rPr>
        <w:t>乙醇约60 mL，用橡皮头玻璃棒充分搅匀，以便洗去土粒表面多余的乙酸铵，切不可有小土团存在</w:t>
      </w:r>
      <w:r>
        <w:rPr>
          <w:rFonts w:hint="eastAsia" w:ascii="宋体" w:hAnsi="宋体"/>
          <w:szCs w:val="21"/>
          <w:vertAlign w:val="superscript"/>
        </w:rPr>
        <w:t>（注3）</w:t>
      </w:r>
      <w:r>
        <w:rPr>
          <w:rFonts w:hint="eastAsia"/>
          <w:szCs w:val="21"/>
        </w:rPr>
        <w:t>。然后将离心管成对放在粗平天的两盘上，用950 mL</w:t>
      </w:r>
      <w:r>
        <w:rPr>
          <w:szCs w:val="21"/>
        </w:rPr>
        <w:t>·</w:t>
      </w:r>
      <w:r>
        <w:rPr>
          <w:rFonts w:hint="eastAsia"/>
          <w:szCs w:val="21"/>
        </w:rPr>
        <w:t>L</w:t>
      </w:r>
      <w:r>
        <w:rPr>
          <w:szCs w:val="21"/>
          <w:vertAlign w:val="superscript"/>
        </w:rPr>
        <w:t>-1</w:t>
      </w:r>
      <w:r>
        <w:rPr>
          <w:rFonts w:hint="eastAsia"/>
          <w:szCs w:val="21"/>
        </w:rPr>
        <w:t>乙醇溶液使之质量平衡，并对称放入离心机中，离心3~5 min，转速3000~4000</w:t>
      </w:r>
      <w:r>
        <w:rPr>
          <w:szCs w:val="21"/>
        </w:rPr>
        <w:t xml:space="preserve"> r·min</w:t>
      </w:r>
      <w:r>
        <w:rPr>
          <w:szCs w:val="21"/>
          <w:vertAlign w:val="superscript"/>
        </w:rPr>
        <w:t>-1</w:t>
      </w:r>
      <w:r>
        <w:rPr>
          <w:rFonts w:hint="eastAsia"/>
          <w:szCs w:val="21"/>
        </w:rPr>
        <w:t>，弃去酒精溶液。如此反复用酒精洗3~4次，直至最后1次乙醇溶液中无铵离子为止，用纳氏试剂检查铵离子。</w:t>
      </w:r>
    </w:p>
    <w:p>
      <w:pPr>
        <w:spacing w:line="340" w:lineRule="exact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4．洗净多余的铵离子后，用水冲洗离心管的外壁，往离心管内加少量水，并搅拌成糊状，用水把泥浆洗入150 mL蒸馏瓶中，并用橡皮头玻璃棒擦洗离心管的内壁，使全部土样转入蒸馏瓶内，洗入水的体积应控制在50~80 mL。蒸馏前往蒸馏瓶内加入液状石蜡2 mL和氧化镁1 g，立即把蒸馏瓶装在开氏定氮仪上蒸馏。</w:t>
      </w:r>
    </w:p>
    <w:p>
      <w:pPr>
        <w:spacing w:line="340" w:lineRule="exact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5．将盛有20 g</w:t>
      </w:r>
      <w:r>
        <w:rPr>
          <w:szCs w:val="21"/>
        </w:rPr>
        <w:t>·</w:t>
      </w:r>
      <w:r>
        <w:rPr>
          <w:rFonts w:hint="eastAsia"/>
          <w:szCs w:val="21"/>
        </w:rPr>
        <w:t>L</w:t>
      </w:r>
      <w:r>
        <w:rPr>
          <w:szCs w:val="21"/>
          <w:vertAlign w:val="superscript"/>
        </w:rPr>
        <w:t>-1</w:t>
      </w:r>
      <w:r>
        <w:rPr>
          <w:rFonts w:hint="eastAsia"/>
          <w:szCs w:val="21"/>
        </w:rPr>
        <w:t>硼酸指示剂吸收液25 mL的锥形瓶（250 mL），放置在冷凝管的下端。馏出液约达80 mL以后，应检查蒸馏是否完全。检查方法：在冷凝管下端取几滴馏出液于白瓷比色板的凹孔中，立即往镏出液内加1滴甲基红-溴甲酚绿混合指示剂，呈紫红色，则示氨已蒸完，若呈蓝色需继续蒸馏（加几滴纳氏试剂，无黄色反应，即表示蒸馏完全）。</w:t>
      </w:r>
    </w:p>
    <w:p>
      <w:pPr>
        <w:spacing w:line="340" w:lineRule="exact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6．将锥形瓶取下，然后用盐酸标准溶液滴定。同时做空白试验。</w:t>
      </w:r>
    </w:p>
    <w:p>
      <w:pPr>
        <w:spacing w:line="340" w:lineRule="exact"/>
        <w:outlineLvl w:val="0"/>
        <w:rPr>
          <w:rFonts w:hint="eastAsia" w:ascii="黑体" w:eastAsia="黑体"/>
          <w:b/>
          <w:szCs w:val="21"/>
        </w:rPr>
      </w:pPr>
      <w:r>
        <w:rPr>
          <w:rFonts w:hint="eastAsia" w:ascii="黑体" w:eastAsia="黑体"/>
          <w:b/>
          <w:szCs w:val="21"/>
        </w:rPr>
        <w:t>五、结果计算</w:t>
      </w:r>
    </w:p>
    <w:p>
      <w:pPr>
        <w:wordWrap w:val="0"/>
        <w:jc w:val="right"/>
        <w:rPr>
          <w:rFonts w:hint="eastAsia"/>
          <w:szCs w:val="21"/>
        </w:rPr>
      </w:pPr>
      <w:r>
        <w:rPr>
          <w:position w:val="-24"/>
          <w:szCs w:val="21"/>
        </w:rPr>
        <w:object>
          <v:shape id="_x0000_i1026" o:spt="75" type="#_x0000_t75" style="height:28.95pt;width:102.9pt;" o:ole="t" filled="f" o:preferrelative="t" stroked="f" coordsize="21600,21600">
            <v:path/>
            <v:fill on="f" focussize="0,0"/>
            <v:stroke on="f"/>
            <v:imagedata r:id="rId7" o:title=""/>
            <o:lock v:ext="edit" grouping="f" rotation="f" text="f" aspectratio="t"/>
            <w10:wrap type="none"/>
            <w10:anchorlock/>
          </v:shape>
          <o:OLEObject Type="Embed" ProgID="Equation.3" ShapeID="_x0000_i1026" DrawAspect="Content" ObjectID="_1468075726" r:id="rId6">
            <o:LockedField>false</o:LockedField>
          </o:OLEObject>
        </w:object>
      </w:r>
      <w:r>
        <w:rPr>
          <w:rFonts w:hint="eastAsia"/>
          <w:szCs w:val="21"/>
        </w:rPr>
        <w:t xml:space="preserve">                     （2）</w:t>
      </w:r>
    </w:p>
    <w:p>
      <w:pPr>
        <w:spacing w:line="340" w:lineRule="exact"/>
        <w:rPr>
          <w:rFonts w:hint="eastAsia"/>
          <w:szCs w:val="21"/>
        </w:rPr>
      </w:pPr>
      <w:r>
        <w:rPr>
          <w:rFonts w:hint="eastAsia"/>
          <w:szCs w:val="21"/>
        </w:rPr>
        <w:t>式中：</w:t>
      </w:r>
      <w:r>
        <w:rPr>
          <w:position w:val="-10"/>
          <w:szCs w:val="21"/>
        </w:rPr>
        <w:object>
          <v:shape id="_x0000_i1027" o:spt="75" type="#_x0000_t75" style="height:18pt;width:17pt;" o:ole="t" filled="f" stroked="f" coordsize="21600,21600">
            <v:path/>
            <v:fill on="f" focussize="0,0"/>
            <v:stroke on="f"/>
            <v:imagedata r:id="rId9" o:title=""/>
            <o:lock v:ext="edit" grouping="f" rotation="f" text="f" aspectratio="t"/>
            <w10:wrap type="none"/>
            <w10:anchorlock/>
          </v:shape>
          <o:OLEObject Type="Embed" ProgID="Equation.3" ShapeID="_x0000_i1027" DrawAspect="Content" ObjectID="_1468075727" r:id="rId8">
            <o:LockedField>false</o:LockedField>
          </o:OLEObject>
        </w:object>
      </w:r>
      <w:r>
        <w:rPr>
          <w:rFonts w:hint="eastAsia"/>
          <w:szCs w:val="21"/>
        </w:rPr>
        <w:t>——阳离子交换量（cmol</w:t>
      </w:r>
      <w:r>
        <w:rPr>
          <w:szCs w:val="21"/>
        </w:rPr>
        <w:t>·</w:t>
      </w:r>
      <w:r>
        <w:rPr>
          <w:rFonts w:hint="eastAsia"/>
          <w:szCs w:val="21"/>
        </w:rPr>
        <w:t>kg</w:t>
      </w:r>
      <w:r>
        <w:rPr>
          <w:rFonts w:hint="eastAsia"/>
          <w:szCs w:val="21"/>
          <w:vertAlign w:val="superscript"/>
        </w:rPr>
        <w:t>-1</w:t>
      </w:r>
      <w:r>
        <w:rPr>
          <w:rFonts w:hint="eastAsia"/>
          <w:szCs w:val="21"/>
        </w:rPr>
        <w:t>）；</w:t>
      </w:r>
    </w:p>
    <w:p>
      <w:pPr>
        <w:spacing w:line="340" w:lineRule="exact"/>
        <w:ind w:firstLine="684" w:firstLineChars="326"/>
        <w:rPr>
          <w:rFonts w:hint="eastAsia"/>
          <w:szCs w:val="21"/>
        </w:rPr>
      </w:pPr>
      <w:r>
        <w:rPr>
          <w:rFonts w:hint="eastAsia"/>
          <w:i/>
          <w:szCs w:val="21"/>
        </w:rPr>
        <w:t>c</w:t>
      </w:r>
      <w:r>
        <w:rPr>
          <w:rFonts w:hint="eastAsia"/>
          <w:szCs w:val="21"/>
        </w:rPr>
        <w:t>——盐酸标准溶液的浓度（mol</w:t>
      </w:r>
      <w:r>
        <w:rPr>
          <w:szCs w:val="21"/>
        </w:rPr>
        <w:t>·</w:t>
      </w:r>
      <w:r>
        <w:rPr>
          <w:rFonts w:hint="eastAsia"/>
          <w:szCs w:val="21"/>
        </w:rPr>
        <w:t>L</w:t>
      </w:r>
      <w:r>
        <w:rPr>
          <w:rFonts w:hint="eastAsia"/>
          <w:szCs w:val="21"/>
          <w:vertAlign w:val="superscript"/>
        </w:rPr>
        <w:t>-1</w:t>
      </w:r>
      <w:r>
        <w:rPr>
          <w:rFonts w:hint="eastAsia"/>
          <w:szCs w:val="21"/>
        </w:rPr>
        <w:t>）；</w:t>
      </w:r>
    </w:p>
    <w:p>
      <w:pPr>
        <w:spacing w:line="340" w:lineRule="exact"/>
        <w:ind w:firstLine="684" w:firstLineChars="326"/>
        <w:rPr>
          <w:rFonts w:hint="eastAsia"/>
          <w:szCs w:val="21"/>
        </w:rPr>
      </w:pPr>
      <w:r>
        <w:rPr>
          <w:rFonts w:hint="eastAsia"/>
          <w:i/>
          <w:szCs w:val="21"/>
        </w:rPr>
        <w:t>V</w:t>
      </w:r>
      <w:r>
        <w:rPr>
          <w:rFonts w:hint="eastAsia"/>
          <w:szCs w:val="21"/>
        </w:rPr>
        <w:t>——盐酸标准溶液的用量（mL）；</w:t>
      </w:r>
    </w:p>
    <w:p>
      <w:pPr>
        <w:spacing w:line="340" w:lineRule="exact"/>
        <w:ind w:firstLine="684" w:firstLineChars="326"/>
        <w:rPr>
          <w:rFonts w:hint="eastAsia"/>
          <w:szCs w:val="21"/>
        </w:rPr>
      </w:pPr>
      <w:r>
        <w:rPr>
          <w:rFonts w:hint="eastAsia"/>
          <w:i/>
          <w:szCs w:val="21"/>
        </w:rPr>
        <w:t>V</w:t>
      </w:r>
      <w:r>
        <w:rPr>
          <w:rFonts w:hint="eastAsia"/>
          <w:szCs w:val="21"/>
          <w:vertAlign w:val="subscript"/>
        </w:rPr>
        <w:t>0</w:t>
      </w:r>
      <w:r>
        <w:rPr>
          <w:rFonts w:hint="eastAsia"/>
          <w:szCs w:val="21"/>
        </w:rPr>
        <w:t>——空白试验盐酸标准溶液的用量（mL）；</w:t>
      </w:r>
    </w:p>
    <w:p>
      <w:pPr>
        <w:spacing w:line="340" w:lineRule="exact"/>
        <w:ind w:firstLine="684" w:firstLineChars="326"/>
        <w:rPr>
          <w:rFonts w:hint="eastAsia"/>
          <w:szCs w:val="21"/>
        </w:rPr>
      </w:pPr>
      <w:r>
        <w:rPr>
          <w:rFonts w:hint="eastAsia"/>
          <w:i/>
          <w:szCs w:val="21"/>
        </w:rPr>
        <w:t>m</w:t>
      </w:r>
      <w:r>
        <w:rPr>
          <w:rFonts w:hint="eastAsia"/>
          <w:szCs w:val="21"/>
        </w:rPr>
        <w:t>——烘干土样质量（g）。</w:t>
      </w:r>
    </w:p>
    <w:p>
      <w:pPr>
        <w:spacing w:line="340" w:lineRule="exact"/>
        <w:jc w:val="center"/>
        <w:outlineLvl w:val="0"/>
        <w:rPr>
          <w:rFonts w:hint="eastAsia" w:ascii="黑体" w:eastAsia="黑体"/>
          <w:b/>
          <w:szCs w:val="21"/>
        </w:rPr>
      </w:pPr>
      <w:r>
        <w:rPr>
          <w:rFonts w:hint="eastAsia" w:ascii="黑体" w:eastAsia="黑体"/>
          <w:b/>
          <w:szCs w:val="21"/>
        </w:rPr>
        <w:t>参考文献</w:t>
      </w:r>
    </w:p>
    <w:p>
      <w:pPr>
        <w:spacing w:line="340" w:lineRule="exact"/>
        <w:ind w:firstLine="360" w:firstLineChars="200"/>
        <w:rPr>
          <w:rFonts w:hint="eastAsia" w:ascii="宋体" w:hAnsi="宋体"/>
          <w:sz w:val="18"/>
          <w:szCs w:val="18"/>
        </w:rPr>
      </w:pPr>
      <w:r>
        <w:rPr>
          <w:rFonts w:hint="eastAsia"/>
          <w:sz w:val="18"/>
          <w:szCs w:val="18"/>
        </w:rPr>
        <w:t>1. 鲍土旦主编.土壤农化分析 ( 第三版 ) .北京 : 中国农业出版社 , 2000 : 15</w:t>
      </w:r>
      <w:r>
        <w:rPr>
          <w:rFonts w:hint="eastAsia" w:ascii="宋体" w:hAnsi="宋体"/>
          <w:sz w:val="18"/>
          <w:szCs w:val="18"/>
        </w:rPr>
        <w:t>6～</w:t>
      </w:r>
      <w:r>
        <w:rPr>
          <w:sz w:val="18"/>
          <w:szCs w:val="18"/>
        </w:rPr>
        <w:t>159</w:t>
      </w:r>
      <w:r>
        <w:rPr>
          <w:rFonts w:hint="eastAsia"/>
          <w:sz w:val="18"/>
          <w:szCs w:val="18"/>
        </w:rPr>
        <w:t>.</w:t>
      </w:r>
    </w:p>
    <w:p>
      <w:pPr>
        <w:spacing w:line="340" w:lineRule="exact"/>
        <w:ind w:firstLine="360" w:firstLineChars="200"/>
        <w:rPr>
          <w:rFonts w:hint="eastAsia"/>
          <w:sz w:val="18"/>
          <w:szCs w:val="18"/>
        </w:rPr>
      </w:pPr>
      <w:r>
        <w:rPr>
          <w:sz w:val="18"/>
          <w:szCs w:val="18"/>
        </w:rPr>
        <w:t>2.</w:t>
      </w:r>
      <w:r>
        <w:rPr>
          <w:rFonts w:hint="eastAsia"/>
          <w:sz w:val="18"/>
          <w:szCs w:val="18"/>
        </w:rPr>
        <w:t xml:space="preserve"> 中国科学院南京土壤研究所编.土壤理化析.上海 : 上海科学技术出版社 , 1978: 17</w:t>
      </w:r>
      <w:r>
        <w:rPr>
          <w:rFonts w:hint="eastAsia" w:ascii="宋体" w:hAnsi="宋体"/>
          <w:sz w:val="18"/>
          <w:szCs w:val="18"/>
        </w:rPr>
        <w:t>0</w:t>
      </w:r>
      <w:r>
        <w:rPr>
          <w:rFonts w:hAnsi="宋体"/>
          <w:sz w:val="18"/>
          <w:szCs w:val="18"/>
        </w:rPr>
        <w:t>～</w:t>
      </w:r>
      <w:r>
        <w:rPr>
          <w:sz w:val="18"/>
          <w:szCs w:val="18"/>
        </w:rPr>
        <w:t>174</w:t>
      </w:r>
      <w:r>
        <w:rPr>
          <w:rFonts w:hint="eastAsia"/>
          <w:sz w:val="18"/>
          <w:szCs w:val="18"/>
        </w:rPr>
        <w:t>.</w:t>
      </w:r>
    </w:p>
    <w:p>
      <w:pPr>
        <w:spacing w:line="340" w:lineRule="exact"/>
        <w:ind w:firstLine="360" w:firstLineChars="20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3. 南京农业大学主编.土壤农化分析 (第二版 ) .北京 : 农业出版社 , 1996 : 2</w:t>
      </w:r>
      <w:r>
        <w:rPr>
          <w:rFonts w:hint="eastAsia" w:ascii="宋体" w:hAnsi="宋体"/>
          <w:sz w:val="18"/>
          <w:szCs w:val="18"/>
        </w:rPr>
        <w:t>4</w:t>
      </w:r>
      <w:r>
        <w:rPr>
          <w:rFonts w:hAnsi="宋体"/>
          <w:sz w:val="18"/>
          <w:szCs w:val="18"/>
        </w:rPr>
        <w:t>～</w:t>
      </w:r>
      <w:r>
        <w:rPr>
          <w:sz w:val="18"/>
          <w:szCs w:val="18"/>
        </w:rPr>
        <w:t>29</w:t>
      </w:r>
      <w:r>
        <w:rPr>
          <w:rFonts w:hint="eastAsia"/>
          <w:sz w:val="18"/>
          <w:szCs w:val="18"/>
        </w:rPr>
        <w:t>.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151A32"/>
    <w:rsid w:val="19E571AB"/>
    <w:rsid w:val="3315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18" w:beforeLines="70" w:after="218" w:afterLines="70" w:line="440" w:lineRule="exact"/>
      <w:jc w:val="center"/>
      <w:outlineLvl w:val="2"/>
    </w:pPr>
    <w:rPr>
      <w:rFonts w:eastAsia="楷体_GB2312"/>
      <w:b/>
      <w:bCs/>
      <w:sz w:val="28"/>
      <w:szCs w:val="28"/>
      <w:lang w:val="de-DE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2021-05-08T10:36:00Z</dcterms:created>
  <dc:creator>shinyms</dc:creator>
  <cp:lastModifiedBy>程红岩</cp:lastModifiedBy>
  <dcterms:modified xsi:type="dcterms:W3CDTF">2021-07-13T03:03:54Z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01797D30F3C74BC1999FF71F67E841D0</vt:lpwstr>
  </property>
</Properties>
</file>