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 xml:space="preserve"> 植物中磷的测定                                        </w:t>
      </w:r>
    </w:p>
    <w:p>
      <w:pPr>
        <w:pStyle w:val="2"/>
        <w:rPr>
          <w:rFonts w:hint="eastAsia"/>
        </w:rPr>
      </w:pPr>
      <w:r>
        <w:rPr>
          <w:rFonts w:hint="eastAsia"/>
        </w:rPr>
        <w:t xml:space="preserve"> —— 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SO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- 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消煮，</w:t>
      </w:r>
      <w:r>
        <w:rPr>
          <w:rFonts w:hint="eastAsia"/>
          <w:lang w:val="en-US" w:eastAsia="zh-CN"/>
        </w:rPr>
        <w:t>钼锑抗</w:t>
      </w:r>
      <w:r>
        <w:rPr>
          <w:rFonts w:hint="eastAsia"/>
        </w:rPr>
        <w:t>比色法</w:t>
      </w:r>
    </w:p>
    <w:p>
      <w:pPr>
        <w:pStyle w:val="2"/>
        <w:jc w:val="both"/>
        <w:rPr>
          <w:rFonts w:hint="default"/>
          <w:lang w:val="en-US"/>
        </w:rPr>
      </w:pPr>
      <w:r>
        <w:rPr>
          <w:rFonts w:hint="eastAsia" w:ascii="黑体" w:hAnsi="Times New Roman" w:eastAsia="黑体" w:cs="Times New Roman"/>
          <w:b w:val="0"/>
          <w:bCs/>
          <w:color w:val="FF0000"/>
          <w:kern w:val="2"/>
          <w:sz w:val="21"/>
          <w:szCs w:val="21"/>
          <w:lang w:val="en-US" w:eastAsia="zh-CN" w:bidi="ar-SA"/>
        </w:rPr>
        <w:t>全磷</w:t>
      </w:r>
      <w:r>
        <w:rPr>
          <w:rFonts w:hint="eastAsia" w:ascii="黑体" w:hAnsi="Times New Roman" w:eastAsia="黑体" w:cs="Times New Roman"/>
          <w:b w:val="0"/>
          <w:bCs/>
          <w:color w:val="FF0000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黑体" w:hAnsi="Times New Roman" w:eastAsia="黑体" w:cs="Times New Roman"/>
          <w:b w:val="0"/>
          <w:bCs/>
          <w:color w:val="FF0000"/>
          <w:kern w:val="2"/>
          <w:sz w:val="21"/>
          <w:szCs w:val="21"/>
          <w:lang w:val="en-US" w:eastAsia="zh-CN" w:bidi="ar-SA"/>
        </w:rPr>
        <w:t xml:space="preserve"> H2SO4-H2O2消煮</w:t>
      </w:r>
      <w:r>
        <w:rPr>
          <w:rFonts w:hint="eastAsia" w:ascii="黑体" w:cs="Times New Roman"/>
          <w:b w:val="0"/>
          <w:bCs/>
          <w:color w:val="FF0000"/>
          <w:kern w:val="2"/>
          <w:sz w:val="21"/>
          <w:szCs w:val="21"/>
          <w:lang w:val="en-US" w:eastAsia="zh-CN" w:bidi="ar-SA"/>
        </w:rPr>
        <w:t>钼锑抗</w:t>
      </w:r>
      <w:r>
        <w:rPr>
          <w:rFonts w:hint="eastAsia" w:ascii="黑体" w:hAnsi="Times New Roman" w:eastAsia="黑体" w:cs="Times New Roman"/>
          <w:b w:val="0"/>
          <w:bCs/>
          <w:color w:val="FF0000"/>
          <w:kern w:val="2"/>
          <w:sz w:val="21"/>
          <w:szCs w:val="21"/>
          <w:lang w:val="en-US" w:eastAsia="zh-CN" w:bidi="ar-SA"/>
        </w:rPr>
        <w:t>比色法</w:t>
      </w:r>
      <w:r>
        <w:rPr>
          <w:rFonts w:hint="eastAsia" w:ascii="黑体" w:cs="Times New Roman"/>
          <w:b w:val="0"/>
          <w:bCs/>
          <w:color w:val="FF000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黑体" w:hAnsi="Times New Roman" w:eastAsia="黑体" w:cs="Times New Roman"/>
          <w:b w:val="0"/>
          <w:bCs/>
          <w:color w:val="FF0000"/>
          <w:kern w:val="2"/>
          <w:sz w:val="21"/>
          <w:szCs w:val="21"/>
          <w:lang w:val="en-US" w:eastAsia="zh-CN" w:bidi="ar-SA"/>
        </w:rPr>
        <w:t>岛津，紫外UV-</w:t>
      </w:r>
      <w:r>
        <w:rPr>
          <w:rFonts w:hint="eastAsia" w:ascii="黑体" w:cs="Times New Roman"/>
          <w:b w:val="0"/>
          <w:bCs/>
          <w:color w:val="FF0000"/>
          <w:kern w:val="2"/>
          <w:sz w:val="21"/>
          <w:szCs w:val="21"/>
          <w:lang w:val="en-US" w:eastAsia="zh-CN" w:bidi="ar-SA"/>
        </w:rPr>
        <w:t>1900i（日本）</w:t>
      </w:r>
    </w:p>
    <w:p>
      <w:pPr>
        <w:spacing w:line="340" w:lineRule="exact"/>
        <w:outlineLvl w:val="0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一、方法原理</w:t>
      </w:r>
    </w:p>
    <w:p>
      <w:p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溶液中磷的比色原理加钼酸铵于含磷的溶液中，在一定酸度条件下，溶液中的正磷酸与钼酸络合形成磷钼杂多酸。</w:t>
      </w:r>
    </w:p>
    <w:p>
      <w:pPr>
        <w:spacing w:line="340" w:lineRule="exact"/>
        <w:ind w:firstLine="420" w:firstLineChars="200"/>
        <w:jc w:val="center"/>
        <w:outlineLvl w:val="0"/>
        <w:rPr>
          <w:rFonts w:hint="eastAsia"/>
          <w:szCs w:val="21"/>
        </w:rPr>
      </w:pPr>
      <w:r>
        <w:rPr>
          <w:rFonts w:hint="eastAsia"/>
          <w:szCs w:val="21"/>
        </w:rPr>
        <w:t>H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PO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+12H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MoO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=H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［PMo</w:t>
      </w:r>
      <w:r>
        <w:rPr>
          <w:rFonts w:hint="eastAsia"/>
          <w:szCs w:val="21"/>
          <w:vertAlign w:val="subscript"/>
        </w:rPr>
        <w:t>12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40</w:t>
      </w:r>
      <w:r>
        <w:rPr>
          <w:rFonts w:hint="eastAsia"/>
          <w:szCs w:val="21"/>
        </w:rPr>
        <w:t>］+12H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</w:t>
      </w:r>
      <w:bookmarkStart w:id="0" w:name="_GoBack"/>
      <w:bookmarkEnd w:id="0"/>
    </w:p>
    <w:p>
      <w:p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杂多酸是由两种或两种以上简单分子的酸组成的复杂的多元酸，是一类特殊的配合物。在分析化学中，主要是在酸性溶液中，利用H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PO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或H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SiO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等作为原酸，提供整个配合阳离子的中心体，再加钼酸根配位使生成相应的12-钼杂多酸，然后再进行光度法、容量法或重量法测定。</w:t>
      </w:r>
    </w:p>
    <w:p>
      <w:p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磷钼酸的铵盐不溶于水，因此，在过量铵离子存在下，同时磷的浓度较高时，即生成黄色沉淀磷钼酸铵(NH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)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[PMo</w:t>
      </w:r>
      <w:r>
        <w:rPr>
          <w:rFonts w:hint="eastAsia"/>
          <w:szCs w:val="21"/>
          <w:vertAlign w:val="subscript"/>
        </w:rPr>
        <w:t>12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40</w:t>
      </w:r>
      <w:r>
        <w:rPr>
          <w:rFonts w:hint="eastAsia"/>
          <w:szCs w:val="21"/>
        </w:rPr>
        <w:t>]，这是质量法和容量法的基础。当少量磷存在时，加钼酸铵则不产生沉淀，仅使溶液略现黄色［PMo</w:t>
      </w:r>
      <w:r>
        <w:rPr>
          <w:rFonts w:hint="eastAsia"/>
          <w:szCs w:val="21"/>
          <w:vertAlign w:val="subscript"/>
        </w:rPr>
        <w:t>12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40</w:t>
      </w:r>
      <w:r>
        <w:rPr>
          <w:rFonts w:hint="eastAsia"/>
          <w:szCs w:val="21"/>
        </w:rPr>
        <w:t>］</w:t>
      </w:r>
      <w:r>
        <w:rPr>
          <w:rFonts w:hint="eastAsia"/>
          <w:szCs w:val="21"/>
          <w:vertAlign w:val="superscript"/>
        </w:rPr>
        <w:t>3-</w:t>
      </w:r>
      <w:r>
        <w:rPr>
          <w:rFonts w:hint="eastAsia"/>
          <w:szCs w:val="21"/>
        </w:rPr>
        <w:t>，其吸光度很低，加入NH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VO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使生成磷钒钼杂多酸。磷钒钼杂多酸是由正磷酸、钒酸和钼酸三种酸组合而成的杂多酸，称为三元杂多酸H</w:t>
      </w:r>
      <w:r>
        <w:rPr>
          <w:rFonts w:hint="eastAsia"/>
          <w:szCs w:val="21"/>
          <w:vertAlign w:val="subscript"/>
        </w:rPr>
        <w:t>3</w:t>
      </w:r>
      <w:r>
        <w:rPr>
          <w:rFonts w:hint="eastAsia"/>
          <w:szCs w:val="21"/>
        </w:rPr>
        <w:t>(PMo</w:t>
      </w:r>
      <w:r>
        <w:rPr>
          <w:rFonts w:hint="eastAsia"/>
          <w:szCs w:val="21"/>
          <w:vertAlign w:val="subscript"/>
        </w:rPr>
        <w:t>11</w:t>
      </w:r>
      <w:r>
        <w:rPr>
          <w:rFonts w:hint="eastAsia"/>
          <w:szCs w:val="21"/>
        </w:rPr>
        <w:t>VO</w:t>
      </w:r>
      <w:r>
        <w:rPr>
          <w:rFonts w:hint="eastAsia"/>
          <w:szCs w:val="21"/>
          <w:vertAlign w:val="subscript"/>
        </w:rPr>
        <w:t>40</w:t>
      </w:r>
      <w:r>
        <w:rPr>
          <w:rFonts w:hint="eastAsia"/>
          <w:szCs w:val="21"/>
        </w:rPr>
        <w:t>)</w:t>
      </w:r>
      <w:r>
        <w:rPr>
          <w:szCs w:val="21"/>
        </w:rPr>
        <w:t>·</w:t>
      </w:r>
      <w:r>
        <w:rPr>
          <w:rFonts w:hint="eastAsia"/>
          <w:szCs w:val="21"/>
        </w:rPr>
        <w:t>nH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。根据这个化学式，可以认为磷钒钼酸是用一个钒酸根取代12-钼磷酸分子中的一个钼酸的结果。三元杂多酸比磷钼酸具有更强的吸光作用，亦即有较高的吸光度，这是钒钼黄法测定的依据。但是在磷较少的情况下，一般都用灵敏的钼蓝法，即在适宜试剂浓度下，加入适当的还原剂，使磷钼酸中的一部分Mo</w:t>
      </w:r>
      <w:r>
        <w:rPr>
          <w:rFonts w:hint="eastAsia"/>
          <w:szCs w:val="21"/>
          <w:vertAlign w:val="superscript"/>
        </w:rPr>
        <w:t>6+</w:t>
      </w:r>
      <w:r>
        <w:rPr>
          <w:rFonts w:hint="eastAsia"/>
          <w:szCs w:val="21"/>
        </w:rPr>
        <w:t>离子被还原为Mo</w:t>
      </w:r>
      <w:r>
        <w:rPr>
          <w:rFonts w:hint="eastAsia"/>
          <w:szCs w:val="21"/>
          <w:vertAlign w:val="superscript"/>
        </w:rPr>
        <w:t>5+</w:t>
      </w:r>
      <w:r>
        <w:rPr>
          <w:rFonts w:hint="eastAsia"/>
          <w:szCs w:val="21"/>
        </w:rPr>
        <w:t>，生成一种叫做“钼蓝”物质，这是钼蓝比色法的基础。蓝色产生的速度、强度、稳定性等与还原剂的种类、试剂的适宜浓度特别是酸度以及干扰离子等有关。</w:t>
      </w:r>
    </w:p>
    <w:p>
      <w:pPr>
        <w:spacing w:line="340" w:lineRule="exact"/>
        <w:outlineLvl w:val="0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二、主要仪器</w:t>
      </w:r>
    </w:p>
    <w:p>
      <w:p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．2，6-二硝基酚或2，4-二硝基酚指示剂溶液：溶解二硝基酚0.25 g于100 mL水中。此指示剂的变色点约为pH 3，酸性时无色，碱性时呈黄色。</w:t>
      </w:r>
    </w:p>
    <w:p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．</w:t>
      </w:r>
      <w:r>
        <w:rPr>
          <w:szCs w:val="21"/>
        </w:rPr>
        <w:t>4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mol·L</w:t>
      </w:r>
      <w:r>
        <w:rPr>
          <w:szCs w:val="21"/>
          <w:vertAlign w:val="superscript"/>
        </w:rPr>
        <w:t>-1</w:t>
      </w:r>
      <w:r>
        <w:rPr>
          <w:rFonts w:hAnsi="宋体"/>
          <w:szCs w:val="21"/>
        </w:rPr>
        <w:t>氢氧化钠溶液</w:t>
      </w:r>
      <w:r>
        <w:rPr>
          <w:rFonts w:hint="eastAsia"/>
          <w:szCs w:val="21"/>
        </w:rPr>
        <w:t>：</w:t>
      </w:r>
      <w:r>
        <w:rPr>
          <w:rFonts w:hAnsi="宋体"/>
          <w:szCs w:val="21"/>
        </w:rPr>
        <w:t>溶解</w:t>
      </w:r>
      <w:r>
        <w:rPr>
          <w:szCs w:val="21"/>
        </w:rPr>
        <w:t>NaOH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16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g</w:t>
      </w:r>
      <w:r>
        <w:rPr>
          <w:rFonts w:hAnsi="宋体"/>
          <w:szCs w:val="21"/>
        </w:rPr>
        <w:t>于</w:t>
      </w:r>
      <w:r>
        <w:rPr>
          <w:szCs w:val="21"/>
        </w:rPr>
        <w:t>100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mL</w:t>
      </w:r>
      <w:r>
        <w:rPr>
          <w:rFonts w:hAnsi="宋体"/>
          <w:szCs w:val="21"/>
        </w:rPr>
        <w:t>水</w:t>
      </w:r>
      <w:r>
        <w:rPr>
          <w:rFonts w:hint="eastAsia" w:ascii="宋体" w:hAnsi="宋体"/>
          <w:szCs w:val="21"/>
        </w:rPr>
        <w:t>中。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．</w:t>
      </w:r>
      <w:r>
        <w:rPr>
          <w:szCs w:val="21"/>
        </w:rPr>
        <w:t>2 mol·L</w:t>
      </w:r>
      <w:r>
        <w:rPr>
          <w:szCs w:val="21"/>
          <w:vertAlign w:val="superscript"/>
        </w:rPr>
        <w:t>-1</w:t>
      </w:r>
      <w:r>
        <w:rPr>
          <w:rFonts w:hint="eastAsia"/>
          <w:szCs w:val="21"/>
        </w:rPr>
        <w:t>（1/2H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）溶液：吸取浓硫酸6 mL，缓缓加入80 mL水中，边加边搅动，冷却后加水至100 mL。</w:t>
      </w:r>
    </w:p>
    <w:p>
      <w:p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 xml:space="preserve">．钼锑抗试剂：A.5 </w:t>
      </w:r>
      <w:r>
        <w:rPr>
          <w:szCs w:val="21"/>
        </w:rPr>
        <w:t>g·L</w:t>
      </w:r>
      <w:r>
        <w:rPr>
          <w:szCs w:val="21"/>
          <w:vertAlign w:val="superscript"/>
        </w:rPr>
        <w:t>-1</w:t>
      </w:r>
      <w:r>
        <w:rPr>
          <w:rFonts w:hint="eastAsia"/>
          <w:szCs w:val="21"/>
        </w:rPr>
        <w:t>酒石酸氧锑钾溶液：取酒石酸氧锑钾[K(SbO)C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H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6</w:t>
      </w:r>
      <w:r>
        <w:rPr>
          <w:rFonts w:hint="eastAsia"/>
          <w:szCs w:val="21"/>
        </w:rPr>
        <w:t>]0.5 g，溶解于100 mL水中。B.钼酸铵一硫酸溶液：称取钼酸铵[(NH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)</w:t>
      </w:r>
      <w:r>
        <w:rPr>
          <w:rFonts w:hint="eastAsia"/>
          <w:szCs w:val="21"/>
          <w:vertAlign w:val="subscript"/>
        </w:rPr>
        <w:t>6</w:t>
      </w:r>
      <w:r>
        <w:rPr>
          <w:rFonts w:hint="eastAsia"/>
          <w:szCs w:val="21"/>
        </w:rPr>
        <w:t>Mo</w:t>
      </w:r>
      <w:r>
        <w:rPr>
          <w:rFonts w:hint="eastAsia"/>
          <w:szCs w:val="21"/>
          <w:vertAlign w:val="subscript"/>
        </w:rPr>
        <w:t>7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24</w:t>
      </w:r>
      <w:r>
        <w:rPr>
          <w:szCs w:val="21"/>
        </w:rPr>
        <w:t>·</w:t>
      </w:r>
      <w:r>
        <w:rPr>
          <w:rFonts w:hint="eastAsia"/>
          <w:szCs w:val="21"/>
        </w:rPr>
        <w:t>4H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O]10 g，溶于450 mL水中，缓慢地加入153 mL浓H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，边加边搅。再将上述A溶液加入到B溶液中，最后加水至1 L。充分摇匀，贮于棕色瓶中，此为钼锑混合液。</w:t>
      </w:r>
    </w:p>
    <w:p>
      <w:p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临用前（当天），称取左旋抗坏血酸（C</w:t>
      </w:r>
      <w:r>
        <w:rPr>
          <w:rFonts w:hint="eastAsia"/>
          <w:szCs w:val="21"/>
          <w:vertAlign w:val="subscript"/>
        </w:rPr>
        <w:t>6</w:t>
      </w:r>
      <w:r>
        <w:rPr>
          <w:rFonts w:hint="eastAsia"/>
          <w:szCs w:val="21"/>
        </w:rPr>
        <w:t>H</w:t>
      </w:r>
      <w:r>
        <w:rPr>
          <w:rFonts w:hint="eastAsia"/>
          <w:szCs w:val="21"/>
          <w:vertAlign w:val="subscript"/>
        </w:rPr>
        <w:t>8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5</w:t>
      </w:r>
      <w:r>
        <w:rPr>
          <w:rFonts w:hint="eastAsia"/>
          <w:szCs w:val="21"/>
        </w:rPr>
        <w:t>，化学纯）1.5 g，溶于100 mL钼锑混合液中，混匀，此即钼锑抗试剂。有效期24 h，如藏于冰箱中则有效期较长。此试剂中H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为5.5 mol</w:t>
      </w:r>
      <w:r>
        <w:rPr>
          <w:szCs w:val="21"/>
        </w:rPr>
        <w:t>·</w:t>
      </w:r>
      <w:r>
        <w:rPr>
          <w:rFonts w:hint="eastAsia"/>
          <w:szCs w:val="21"/>
        </w:rPr>
        <w:t>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(H</w:t>
      </w:r>
      <w:r>
        <w:rPr>
          <w:rFonts w:hint="eastAsia"/>
          <w:szCs w:val="21"/>
          <w:vertAlign w:val="superscript"/>
        </w:rPr>
        <w:t>+</w:t>
      </w:r>
      <w:r>
        <w:rPr>
          <w:rFonts w:hint="eastAsia"/>
          <w:szCs w:val="21"/>
        </w:rPr>
        <w:t>)，钼酸铵为10 g</w:t>
      </w:r>
      <w:r>
        <w:rPr>
          <w:szCs w:val="21"/>
        </w:rPr>
        <w:t>·</w:t>
      </w:r>
      <w:r>
        <w:rPr>
          <w:rFonts w:hint="eastAsia"/>
          <w:szCs w:val="21"/>
        </w:rPr>
        <w:t>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，酒石酸氧锑钾为0.5 g</w:t>
      </w:r>
      <w:r>
        <w:rPr>
          <w:szCs w:val="21"/>
        </w:rPr>
        <w:t>·</w:t>
      </w:r>
      <w:r>
        <w:rPr>
          <w:rFonts w:hint="eastAsia"/>
          <w:szCs w:val="21"/>
        </w:rPr>
        <w:t>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，抗坏血酸为15 g</w:t>
      </w:r>
      <w:r>
        <w:rPr>
          <w:szCs w:val="21"/>
        </w:rPr>
        <w:t>·</w:t>
      </w:r>
      <w:r>
        <w:rPr>
          <w:rFonts w:hint="eastAsia"/>
          <w:szCs w:val="21"/>
        </w:rPr>
        <w:t>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。</w:t>
      </w:r>
    </w:p>
    <w:p>
      <w:p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．磷标准溶液。准确称取在105℃烘箱中烘干的KH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PO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（分析纯）0.2195 g，溶解在400 mL水中，加浓H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5 mL（加H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 xml:space="preserve">防长霉菌，可使溶液长期保存），转入1 L容量瓶中，加水至刻度。此溶液为50 </w:t>
      </w:r>
      <w:r>
        <w:rPr>
          <w:szCs w:val="21"/>
        </w:rPr>
        <w:t>μ</w:t>
      </w:r>
      <w:r>
        <w:rPr>
          <w:rFonts w:hint="eastAsia"/>
          <w:szCs w:val="21"/>
        </w:rPr>
        <w:t>g</w:t>
      </w:r>
      <w:r>
        <w:rPr>
          <w:szCs w:val="21"/>
        </w:rPr>
        <w:t>·</w:t>
      </w:r>
      <w:r>
        <w:rPr>
          <w:rFonts w:hint="eastAsia"/>
          <w:szCs w:val="21"/>
        </w:rPr>
        <w:t>mL</w:t>
      </w:r>
      <w:r>
        <w:rPr>
          <w:rFonts w:hint="eastAsia"/>
          <w:szCs w:val="21"/>
          <w:vertAlign w:val="superscript"/>
        </w:rPr>
        <w:t xml:space="preserve">-1 </w:t>
      </w:r>
      <w:r>
        <w:rPr>
          <w:rFonts w:hint="eastAsia"/>
          <w:szCs w:val="21"/>
        </w:rPr>
        <w:t xml:space="preserve">P标准溶液。吸取上述磷标准溶液25 mL，稀释至250 mL，即为5 </w:t>
      </w:r>
      <w:r>
        <w:rPr>
          <w:szCs w:val="21"/>
        </w:rPr>
        <w:t>μ</w:t>
      </w:r>
      <w:r>
        <w:rPr>
          <w:rFonts w:hint="eastAsia"/>
          <w:szCs w:val="21"/>
        </w:rPr>
        <w:t>g</w:t>
      </w:r>
      <w:r>
        <w:rPr>
          <w:szCs w:val="21"/>
        </w:rPr>
        <w:t>·</w:t>
      </w:r>
      <w:r>
        <w:rPr>
          <w:rFonts w:hint="eastAsia"/>
          <w:szCs w:val="21"/>
        </w:rPr>
        <w:t>mL</w:t>
      </w:r>
      <w:r>
        <w:rPr>
          <w:rFonts w:hint="eastAsia"/>
          <w:szCs w:val="21"/>
          <w:vertAlign w:val="superscript"/>
        </w:rPr>
        <w:t xml:space="preserve">-1 </w:t>
      </w:r>
      <w:r>
        <w:rPr>
          <w:rFonts w:hint="eastAsia"/>
          <w:szCs w:val="21"/>
        </w:rPr>
        <w:t>P标准溶液（此溶液不宜久存）。</w:t>
      </w:r>
    </w:p>
    <w:p>
      <w:pPr>
        <w:spacing w:line="340" w:lineRule="exact"/>
        <w:outlineLvl w:val="0"/>
        <w:rPr>
          <w:rFonts w:hint="eastAsia"/>
          <w:szCs w:val="21"/>
        </w:rPr>
      </w:pPr>
      <w:r>
        <w:rPr>
          <w:rFonts w:hint="eastAsia" w:ascii="黑体" w:eastAsia="黑体"/>
          <w:b/>
          <w:szCs w:val="21"/>
          <w:lang w:val="en-US" w:eastAsia="zh-CN"/>
        </w:rPr>
        <w:t>三</w:t>
      </w:r>
      <w:r>
        <w:rPr>
          <w:rFonts w:hint="eastAsia" w:ascii="黑体" w:eastAsia="黑体"/>
          <w:b/>
          <w:szCs w:val="21"/>
        </w:rPr>
        <w:t>、操作步骤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1.</w:t>
      </w:r>
      <w:r>
        <w:rPr>
          <w:rFonts w:hint="eastAsia"/>
          <w:szCs w:val="21"/>
        </w:rPr>
        <w:t>测定：吸取澄清液或滤液5 mL(对含P，0.56 g</w:t>
      </w:r>
      <w:r>
        <w:rPr>
          <w:szCs w:val="21"/>
        </w:rPr>
        <w:t>·</w:t>
      </w:r>
      <w:r>
        <w:rPr>
          <w:rFonts w:hint="eastAsia"/>
          <w:szCs w:val="21"/>
        </w:rPr>
        <w:t>kg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 xml:space="preserve">以下的样品可吸取10 mL)，以含磷（P）在20~30 </w:t>
      </w:r>
      <w:r>
        <w:rPr>
          <w:szCs w:val="21"/>
        </w:rPr>
        <w:t>μ</w:t>
      </w:r>
      <w:r>
        <w:rPr>
          <w:rFonts w:hint="eastAsia"/>
          <w:szCs w:val="21"/>
        </w:rPr>
        <w:t>g为最好]注入50 mL容量瓶中，用水冲稀至30 mL，加二硝基酚指示剂2滴，滴加4 mol</w:t>
      </w:r>
      <w:r>
        <w:rPr>
          <w:szCs w:val="21"/>
        </w:rPr>
        <w:t>·</w:t>
      </w:r>
      <w:r>
        <w:rPr>
          <w:rFonts w:hint="eastAsia"/>
          <w:szCs w:val="21"/>
        </w:rPr>
        <w:t>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NaOH溶液直至溶液变为黄色，再加2 mol</w:t>
      </w:r>
      <w:r>
        <w:rPr>
          <w:szCs w:val="21"/>
        </w:rPr>
        <w:t>·</w:t>
      </w:r>
      <w:r>
        <w:rPr>
          <w:rFonts w:hint="eastAsia"/>
          <w:szCs w:val="21"/>
        </w:rPr>
        <w:t>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(1/2H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SO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)1滴，使溶液的黄色刚刚褪去（这里不用NH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OH调节酸度，因消煮液酸浓度较大，需要较多减去中和，而NH</w:t>
      </w:r>
      <w:r>
        <w:rPr>
          <w:rFonts w:hint="eastAsia"/>
          <w:szCs w:val="21"/>
          <w:vertAlign w:val="subscript"/>
        </w:rPr>
        <w:t>4</w:t>
      </w:r>
      <w:r>
        <w:rPr>
          <w:rFonts w:hint="eastAsia"/>
          <w:szCs w:val="21"/>
        </w:rPr>
        <w:t>OH浓度如超过10 g</w:t>
      </w:r>
      <w:r>
        <w:rPr>
          <w:szCs w:val="21"/>
        </w:rPr>
        <w:t>·</w:t>
      </w:r>
      <w:r>
        <w:rPr>
          <w:rFonts w:hint="eastAsia"/>
          <w:szCs w:val="21"/>
        </w:rPr>
        <w:t>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就会使钼蓝色迅速消退）。然后加钼锑抗试剂5mL，再加水定谷50 mL，摇匀。30 min后，用880 nm或700 nm波长进行比色</w:t>
      </w:r>
      <w:r>
        <w:rPr>
          <w:rFonts w:hint="eastAsia"/>
          <w:szCs w:val="21"/>
          <w:vertAlign w:val="superscript"/>
        </w:rPr>
        <w:t>（注2）</w:t>
      </w:r>
      <w:r>
        <w:rPr>
          <w:rFonts w:hint="eastAsia"/>
          <w:szCs w:val="21"/>
        </w:rPr>
        <w:t>，以空白液的透光率为100（或吸光度为0），读出测定注的透光度或吸收值。</w:t>
      </w:r>
    </w:p>
    <w:p>
      <w:p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 xml:space="preserve">．标准曲线：准确吸取5 </w:t>
      </w:r>
      <w:r>
        <w:rPr>
          <w:szCs w:val="21"/>
        </w:rPr>
        <w:t>μ</w:t>
      </w:r>
      <w:r>
        <w:rPr>
          <w:rFonts w:hint="eastAsia"/>
          <w:szCs w:val="21"/>
        </w:rPr>
        <w:t>g</w:t>
      </w:r>
      <w:r>
        <w:rPr>
          <w:szCs w:val="21"/>
        </w:rPr>
        <w:t>·</w:t>
      </w:r>
      <w:r>
        <w:rPr>
          <w:rFonts w:hint="eastAsia"/>
          <w:szCs w:val="21"/>
        </w:rPr>
        <w:t>mL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 xml:space="preserve">，P标准溶液0、1、2、4、6、8、10 mL，分别放入50 mL容量瓶中，加水至约30 mL，再加空白试验定容后的消煮液5 mL，调节溶液pH为3，然后加钼锑抗试剂5 mL，最后用水定容至50 mL。30 min后进行比色。各瓶比色液磷的浓度分别为0、0.1、0.2、0.4、0.6、0.8、1.0 </w:t>
      </w:r>
      <w:r>
        <w:rPr>
          <w:szCs w:val="21"/>
        </w:rPr>
        <w:t>μ</w:t>
      </w:r>
      <w:r>
        <w:rPr>
          <w:rFonts w:hint="eastAsia"/>
          <w:szCs w:val="21"/>
        </w:rPr>
        <w:t>g</w:t>
      </w:r>
      <w:r>
        <w:rPr>
          <w:szCs w:val="21"/>
        </w:rPr>
        <w:t>·</w:t>
      </w:r>
      <w:r>
        <w:rPr>
          <w:rFonts w:hint="eastAsia"/>
          <w:szCs w:val="21"/>
        </w:rPr>
        <w:t>mL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P。</w:t>
      </w:r>
    </w:p>
    <w:p>
      <w:pPr>
        <w:spacing w:line="340" w:lineRule="exact"/>
        <w:outlineLvl w:val="0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  <w:lang w:val="en-US" w:eastAsia="zh-CN"/>
        </w:rPr>
        <w:t>四</w:t>
      </w:r>
      <w:r>
        <w:rPr>
          <w:rFonts w:hint="eastAsia" w:ascii="黑体" w:eastAsia="黑体"/>
          <w:b/>
          <w:szCs w:val="21"/>
        </w:rPr>
        <w:t>、结果计算</w:t>
      </w:r>
    </w:p>
    <w:p>
      <w:pPr>
        <w:spacing w:line="34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从标准曲线上查得待测液的磷含量后，可按下式进行计算：</w:t>
      </w: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全磷含量（g</w:t>
      </w:r>
      <w:r>
        <w:rPr>
          <w:szCs w:val="21"/>
        </w:rPr>
        <w:t>·</w:t>
      </w:r>
      <w:r>
        <w:rPr>
          <w:rFonts w:hint="eastAsia"/>
          <w:szCs w:val="21"/>
        </w:rPr>
        <w:t>kg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）</w:t>
      </w:r>
      <w:r>
        <w:rPr>
          <w:position w:val="-30"/>
          <w:szCs w:val="21"/>
        </w:rPr>
        <w:object>
          <v:shape id="_x0000_i1025" o:spt="75" type="#_x0000_t75" style="height:30.65pt;width:133.5pt;" o:ole="t" filled="f" o:preferrelative="t" stroked="f" coordsize="21600,21600">
            <v:path/>
            <v:fill on="f" focussize="0,0"/>
            <v:stroke on="f"/>
            <v:imagedata r:id="rId5" o:title=""/>
            <o:lock v:ext="edit" grouping="f" rotation="f" text="f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</w:p>
    <w:p>
      <w:pPr>
        <w:spacing w:line="34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式中：</w:t>
      </w:r>
      <w:r>
        <w:rPr>
          <w:position w:val="-10"/>
          <w:szCs w:val="21"/>
        </w:rPr>
        <w:object>
          <v:shape id="_x0000_i1026" o:spt="75" type="#_x0000_t75" style="height:13pt;width:12pt;" o:ole="t" filled="f" stroked="f" coordsize="21600,21600">
            <v:path/>
            <v:fill on="f" focussize="0,0"/>
            <v:stroke on="f"/>
            <v:imagedata r:id="rId7" o:title=""/>
            <o:lock v:ext="edit" grouping="f" rotation="f" text="f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/>
          <w:szCs w:val="21"/>
        </w:rPr>
        <w:t>——待测液中磷的质量浓度（</w:t>
      </w:r>
      <w:r>
        <w:rPr>
          <w:szCs w:val="21"/>
        </w:rPr>
        <w:t>μ</w:t>
      </w:r>
      <w:r>
        <w:rPr>
          <w:rFonts w:hint="eastAsia"/>
          <w:szCs w:val="21"/>
        </w:rPr>
        <w:t>g</w:t>
      </w:r>
      <w:r>
        <w:rPr>
          <w:szCs w:val="21"/>
        </w:rPr>
        <w:t>·</w:t>
      </w:r>
      <w:r>
        <w:rPr>
          <w:rFonts w:hint="eastAsia"/>
          <w:szCs w:val="21"/>
        </w:rPr>
        <w:t>mL</w:t>
      </w:r>
      <w:r>
        <w:rPr>
          <w:rFonts w:hint="eastAsia"/>
          <w:szCs w:val="21"/>
          <w:vertAlign w:val="superscript"/>
        </w:rPr>
        <w:t>-1</w:t>
      </w:r>
      <w:r>
        <w:rPr>
          <w:rFonts w:hint="eastAsia"/>
          <w:szCs w:val="21"/>
        </w:rPr>
        <w:t>）；</w:t>
      </w:r>
    </w:p>
    <w:p>
      <w:pPr>
        <w:spacing w:line="340" w:lineRule="exact"/>
        <w:ind w:firstLine="672" w:firstLineChars="320"/>
        <w:jc w:val="left"/>
        <w:rPr>
          <w:rFonts w:hint="eastAsia"/>
          <w:szCs w:val="21"/>
        </w:rPr>
      </w:pPr>
      <w:r>
        <w:rPr>
          <w:rFonts w:hint="eastAsia"/>
          <w:i/>
          <w:szCs w:val="21"/>
        </w:rPr>
        <w:t>V</w:t>
      </w:r>
      <w:r>
        <w:rPr>
          <w:rFonts w:hint="eastAsia"/>
          <w:szCs w:val="21"/>
        </w:rPr>
        <w:t>——样品制备溶液的mL数；</w:t>
      </w:r>
    </w:p>
    <w:p>
      <w:pPr>
        <w:spacing w:line="340" w:lineRule="exact"/>
        <w:ind w:firstLine="672" w:firstLineChars="320"/>
        <w:jc w:val="left"/>
        <w:rPr>
          <w:rFonts w:hint="eastAsia"/>
          <w:szCs w:val="21"/>
        </w:rPr>
      </w:pP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——称样质量（g）;</w:t>
      </w:r>
    </w:p>
    <w:p>
      <w:pPr>
        <w:spacing w:line="340" w:lineRule="exact"/>
        <w:ind w:firstLine="672" w:firstLineChars="320"/>
        <w:jc w:val="left"/>
        <w:rPr>
          <w:rFonts w:hint="eastAsia"/>
          <w:szCs w:val="21"/>
        </w:rPr>
      </w:pPr>
      <w:r>
        <w:rPr>
          <w:rFonts w:hint="eastAsia"/>
          <w:i/>
          <w:szCs w:val="21"/>
        </w:rPr>
        <w:t>V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——吸取滤液mL数；</w:t>
      </w:r>
    </w:p>
    <w:p>
      <w:pPr>
        <w:spacing w:line="340" w:lineRule="exact"/>
        <w:ind w:firstLine="672" w:firstLineChars="320"/>
        <w:jc w:val="left"/>
        <w:rPr>
          <w:rFonts w:hint="eastAsia"/>
          <w:szCs w:val="21"/>
        </w:rPr>
      </w:pPr>
      <w:r>
        <w:rPr>
          <w:rFonts w:hint="eastAsia"/>
          <w:i/>
          <w:szCs w:val="21"/>
        </w:rPr>
        <w:t>V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——显色的溶液体积（mL）；</w:t>
      </w:r>
    </w:p>
    <w:p>
      <w:pPr>
        <w:spacing w:line="340" w:lineRule="exact"/>
        <w:ind w:firstLine="672" w:firstLineChars="3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10</w:t>
      </w:r>
      <w:r>
        <w:rPr>
          <w:rFonts w:hint="eastAsia"/>
          <w:szCs w:val="21"/>
          <w:vertAlign w:val="superscript"/>
        </w:rPr>
        <w:t>-3</w:t>
      </w:r>
      <w:r>
        <w:rPr>
          <w:rFonts w:hint="eastAsia"/>
          <w:szCs w:val="21"/>
        </w:rPr>
        <w:t>——将</w:t>
      </w:r>
      <w:r>
        <w:rPr>
          <w:szCs w:val="21"/>
        </w:rPr>
        <w:t>μ</w:t>
      </w:r>
      <w:r>
        <w:rPr>
          <w:rFonts w:hint="eastAsia"/>
          <w:szCs w:val="21"/>
        </w:rPr>
        <w:t>g数换算成每kg土壤中含磷的g数；</w:t>
      </w:r>
    </w:p>
    <w:p>
      <w:pPr>
        <w:spacing w:line="340" w:lineRule="exact"/>
        <w:ind w:firstLine="630" w:firstLineChars="3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（1+W%）——将风干土换算成烘干土的换算系数；</w:t>
      </w:r>
    </w:p>
    <w:p>
      <w:pPr>
        <w:spacing w:line="340" w:lineRule="exact"/>
        <w:ind w:firstLine="672" w:firstLineChars="3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W%——烘干土样含水量。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zVhYTQ2MDM0OTQzNmNiN2NhMzk1N2M1N2Q2YzIifQ=="/>
  </w:docVars>
  <w:rsids>
    <w:rsidRoot w:val="20922780"/>
    <w:rsid w:val="08F2452C"/>
    <w:rsid w:val="20922780"/>
    <w:rsid w:val="30151BFB"/>
    <w:rsid w:val="41432EFF"/>
    <w:rsid w:val="4E95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468" w:beforeLines="150" w:after="312" w:afterLines="100" w:line="440" w:lineRule="exact"/>
      <w:jc w:val="center"/>
      <w:outlineLvl w:val="1"/>
    </w:pPr>
    <w:rPr>
      <w:rFonts w:eastAsia="黑体"/>
      <w:b/>
      <w:bCs/>
      <w:sz w:val="28"/>
      <w:szCs w:val="28"/>
      <w:lang w:val="de-DE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1579</Words>
  <Characters>2020</Characters>
  <Lines>0</Lines>
  <Paragraphs>0</Paragraphs>
  <TotalTime>0</TotalTime>
  <ScaleCrop>false</ScaleCrop>
  <LinksUpToDate>false</LinksUpToDate>
  <CharactersWithSpaces>2125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2021-05-01T08:03:00Z</dcterms:created>
  <dc:creator>shinyms</dc:creator>
  <cp:lastModifiedBy>chy</cp:lastModifiedBy>
  <dcterms:modified xsi:type="dcterms:W3CDTF">2022-06-16T11:48:56Z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9208191819F241F09B7A18F361BDEA5B</vt:lpwstr>
  </property>
</Properties>
</file>