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b/>
          <w:bCs/>
          <w:lang w:val="en-US" w:eastAsia="zh-CN"/>
        </w:rPr>
      </w:pPr>
      <w:r>
        <w:rPr>
          <w:rFonts w:hint="eastAsia"/>
          <w:b/>
          <w:bCs/>
          <w:lang w:val="en-US" w:eastAsia="zh-CN"/>
        </w:rPr>
        <w:t>叶绿素、类胡萝卜素的测定</w:t>
      </w:r>
    </w:p>
    <w:p>
      <w:pPr>
        <w:rPr>
          <w:rFonts w:hint="eastAsia"/>
          <w:lang w:val="en-US" w:eastAsia="zh-CN"/>
        </w:rPr>
      </w:pPr>
      <w:r>
        <w:rPr>
          <w:rFonts w:hint="eastAsia"/>
          <w:lang w:val="en-US" w:eastAsia="zh-CN"/>
        </w:rPr>
        <w:t>一、原理</w:t>
      </w:r>
    </w:p>
    <w:p>
      <w:pPr>
        <w:ind w:firstLine="420" w:firstLineChars="200"/>
        <w:rPr>
          <w:rFonts w:hint="eastAsia"/>
          <w:lang w:val="en-US" w:eastAsia="zh-CN"/>
        </w:rPr>
      </w:pPr>
      <w:r>
        <w:rPr>
          <w:rFonts w:hint="eastAsia"/>
          <w:lang w:val="en-US" w:eastAsia="zh-CN"/>
        </w:rPr>
        <w:t>根据叶绿体色素提取液对可见光谱的吸收，利用分光光度计在某一特定波长测定其吸光度，即可用公式计算出提取液中各色素的含量。根据朗伯一比尔定律，某有色溶液的吸光度A与其中溶质浓度C和液层厚度L成正比，即A,αCL式中:α比例常数。当溶液浓度以百分浓度为单位，液层厚度为1cm时，α为该物质的吸光系数。各种有色物质溶液在不同波长下的吸光系数可通过测定已知浓度的纯物质在不同波长下的吸光度而求得。如果溶液中有数种吸光物质，则此混合液在某一波长下的总吸光度等于各组分在相应波长下吸光度的总和。这就是吸光度的加和性。今欲测定叶绿体色素混合提取液中叶绿素a、b和类胡萝卜素的含量，只需测定该提取液在三个特定波长下的吸光度A，并根据叶绿素a、b及类胡萝卜素在该波长下的吸光系数即可求出其浓度。在测定叶绿素a、b时为了排除类胡萝卜素的干扰，所用单色光的波长选择叶绿素在红光区的最大吸收峰。</w:t>
      </w:r>
    </w:p>
    <w:p>
      <w:pPr>
        <w:rPr>
          <w:rFonts w:hint="default"/>
          <w:lang w:val="en-US" w:eastAsia="zh-CN"/>
        </w:rPr>
      </w:pPr>
      <w:r>
        <w:rPr>
          <w:rFonts w:hint="default"/>
          <w:lang w:val="en-US" w:eastAsia="zh-CN"/>
        </w:rPr>
        <w:t>二、材料、仪器设备及试剂</w:t>
      </w:r>
    </w:p>
    <w:p>
      <w:pPr>
        <w:ind w:firstLine="420" w:firstLineChars="200"/>
        <w:rPr>
          <w:rFonts w:hint="default"/>
          <w:lang w:val="en-US" w:eastAsia="zh-CN"/>
        </w:rPr>
      </w:pPr>
      <w:r>
        <w:rPr>
          <w:rFonts w:hint="default"/>
          <w:lang w:val="en-US" w:eastAsia="zh-CN"/>
        </w:rPr>
        <w:t>(一)材料:新鲜(或烘干)的植物叶片。</w:t>
      </w:r>
    </w:p>
    <w:p>
      <w:pPr>
        <w:ind w:firstLine="420" w:firstLineChars="200"/>
        <w:rPr>
          <w:rFonts w:hint="default"/>
          <w:lang w:val="en-US" w:eastAsia="zh-CN"/>
        </w:rPr>
      </w:pPr>
      <w:r>
        <w:rPr>
          <w:rFonts w:hint="default"/>
          <w:lang w:val="en-US" w:eastAsia="zh-CN"/>
        </w:rPr>
        <w:t>(二)仪器设备:1)分光光度计;2)电子顶载天平(感量0.01g);3)研钵;4)棕色容量瓶;5)小漏斗;6)定量滤纸;7)吸水纸;8)擦</w:t>
      </w:r>
      <w:r>
        <w:rPr>
          <w:rFonts w:hint="eastAsia"/>
          <w:lang w:val="en-US" w:eastAsia="zh-CN"/>
        </w:rPr>
        <w:t>镜</w:t>
      </w:r>
      <w:r>
        <w:rPr>
          <w:rFonts w:hint="default"/>
          <w:lang w:val="en-US" w:eastAsia="zh-CN"/>
        </w:rPr>
        <w:t>纸;9)滴管。</w:t>
      </w:r>
    </w:p>
    <w:p>
      <w:pPr>
        <w:ind w:firstLine="420" w:firstLineChars="200"/>
        <w:rPr>
          <w:rFonts w:hint="default"/>
          <w:lang w:val="en-US" w:eastAsia="zh-CN"/>
        </w:rPr>
      </w:pPr>
      <w:r>
        <w:rPr>
          <w:rFonts w:hint="default"/>
          <w:lang w:val="en-US" w:eastAsia="zh-CN"/>
        </w:rPr>
        <w:t>(三)试剂:1)95%乙醇(或80%丙酮)(v丙酮:v乙醇=2:1的95%水溶液);2)石英砂;3)碳酸钙粉。暗中 2h，0.5g，25ml</w:t>
      </w:r>
    </w:p>
    <w:p>
      <w:pPr>
        <w:rPr>
          <w:rFonts w:hint="eastAsia"/>
        </w:rPr>
      </w:pPr>
      <w:r>
        <w:rPr>
          <w:rFonts w:hint="eastAsia"/>
        </w:rPr>
        <w:t>三、实验步骤</w:t>
      </w:r>
    </w:p>
    <w:p>
      <w:pPr>
        <w:ind w:firstLine="420" w:firstLineChars="200"/>
        <w:rPr>
          <w:rFonts w:hint="eastAsia"/>
        </w:rPr>
      </w:pPr>
      <w:r>
        <w:rPr>
          <w:rFonts w:hint="eastAsia"/>
        </w:rPr>
        <w:t>1）取新鲜植物叶片（或其它绿色组织）或干材料，擦净组织表面污物，剪碎（去掉中脉)，混匀。</w:t>
      </w:r>
    </w:p>
    <w:p>
      <w:pPr>
        <w:ind w:firstLine="420" w:firstLineChars="200"/>
        <w:rPr>
          <w:rFonts w:hint="eastAsia"/>
        </w:rPr>
      </w:pPr>
      <w:r>
        <w:rPr>
          <w:rFonts w:hint="eastAsia"/>
        </w:rPr>
        <w:t>2)将取好的样品放入25m1容量瓶中，加混合浸提液（无水乙醇:丙酮=5:5）20ml，放在黑暗条件下，浸泡至叶片发白，用浸提试剂定容至25ml，摇匀备用。</w:t>
      </w:r>
    </w:p>
    <w:p>
      <w:pPr>
        <w:ind w:firstLine="420" w:firstLineChars="200"/>
        <w:rPr>
          <w:rFonts w:hint="eastAsia"/>
        </w:rPr>
      </w:pPr>
      <w:r>
        <w:rPr>
          <w:rFonts w:hint="eastAsia"/>
        </w:rPr>
        <w:t>3）把叶绿体色素提取液倒入1cm光径的比色皿内，以浸提试剂为空白测定吸光度。选择波长663 646和470nm。</w:t>
      </w:r>
    </w:p>
    <w:p>
      <w:pPr>
        <w:rPr>
          <w:rFonts w:hint="eastAsia"/>
        </w:rPr>
      </w:pPr>
      <w:r>
        <w:rPr>
          <w:rFonts w:hint="eastAsia"/>
        </w:rPr>
        <w:t>四、实验结果计算</w:t>
      </w:r>
    </w:p>
    <w:p>
      <w:pPr>
        <w:ind w:firstLine="420" w:firstLineChars="200"/>
        <w:rPr>
          <w:rFonts w:hint="eastAsia"/>
          <w:lang w:val="en-US" w:eastAsia="zh-CN"/>
        </w:rPr>
      </w:pPr>
      <w:r>
        <w:rPr>
          <w:rFonts w:hint="eastAsia"/>
        </w:rPr>
        <w:t>叶绿素a的浓度=12.21 × OD</w:t>
      </w:r>
      <w:r>
        <w:rPr>
          <w:rFonts w:hint="eastAsia"/>
          <w:vertAlign w:val="subscript"/>
          <w:lang w:val="en-US" w:eastAsia="zh-CN"/>
        </w:rPr>
        <w:t>663</w:t>
      </w:r>
      <w:r>
        <w:rPr>
          <w:rFonts w:hint="eastAsia"/>
        </w:rPr>
        <w:t xml:space="preserve"> - 2.81 × OD</w:t>
      </w:r>
      <w:r>
        <w:rPr>
          <w:rFonts w:hint="eastAsia"/>
          <w:vertAlign w:val="subscript"/>
          <w:lang w:val="en-US" w:eastAsia="zh-CN"/>
        </w:rPr>
        <w:t>646</w:t>
      </w:r>
    </w:p>
    <w:p>
      <w:pPr>
        <w:ind w:firstLine="420" w:firstLineChars="200"/>
        <w:rPr>
          <w:rFonts w:hint="eastAsia"/>
          <w:lang w:val="en-US" w:eastAsia="zh-CN"/>
        </w:rPr>
      </w:pPr>
      <w:r>
        <w:rPr>
          <w:rFonts w:hint="default"/>
          <w:lang w:val="en-US" w:eastAsia="zh-CN"/>
        </w:rPr>
        <w:t>叶绿素b的浓度=20.13 ×OD</w:t>
      </w:r>
      <w:r>
        <w:rPr>
          <w:rFonts w:hint="eastAsia"/>
          <w:vertAlign w:val="subscript"/>
          <w:lang w:val="en-US" w:eastAsia="zh-CN"/>
        </w:rPr>
        <w:t>646</w:t>
      </w:r>
      <w:r>
        <w:rPr>
          <w:rFonts w:hint="default"/>
          <w:lang w:val="en-US" w:eastAsia="zh-CN"/>
        </w:rPr>
        <w:t>- 5.03× OD</w:t>
      </w:r>
      <w:r>
        <w:rPr>
          <w:rFonts w:hint="eastAsia"/>
          <w:vertAlign w:val="subscript"/>
          <w:lang w:val="en-US" w:eastAsia="zh-CN"/>
        </w:rPr>
        <w:t>663</w:t>
      </w:r>
    </w:p>
    <w:p>
      <w:pPr>
        <w:ind w:firstLine="420" w:firstLineChars="200"/>
        <w:rPr>
          <w:rFonts w:hint="default"/>
          <w:lang w:val="en-US" w:eastAsia="zh-CN"/>
        </w:rPr>
      </w:pPr>
      <w:r>
        <w:rPr>
          <w:rFonts w:hint="default"/>
          <w:lang w:val="en-US" w:eastAsia="zh-CN"/>
        </w:rPr>
        <w:t>类胡萝卜素浓度=(1000A</w:t>
      </w:r>
      <w:r>
        <w:rPr>
          <w:rFonts w:hint="eastAsia"/>
          <w:vertAlign w:val="subscript"/>
          <w:lang w:val="en-US" w:eastAsia="zh-CN"/>
        </w:rPr>
        <w:t>470</w:t>
      </w:r>
      <w:r>
        <w:rPr>
          <w:rFonts w:hint="default"/>
          <w:lang w:val="en-US" w:eastAsia="zh-CN"/>
        </w:rPr>
        <w:t>-3.27Ca-104C</w:t>
      </w:r>
      <w:r>
        <w:rPr>
          <w:rFonts w:hint="eastAsia"/>
          <w:lang w:val="en-US" w:eastAsia="zh-CN"/>
        </w:rPr>
        <w:t>b</w:t>
      </w:r>
      <w:r>
        <w:rPr>
          <w:rFonts w:hint="default"/>
          <w:lang w:val="en-US" w:eastAsia="zh-CN"/>
        </w:rPr>
        <w:t>)÷229单位 mg/L</w:t>
      </w:r>
    </w:p>
    <w:p>
      <w:pPr>
        <w:ind w:firstLine="420" w:firstLineChars="200"/>
        <w:rPr>
          <w:rFonts w:hint="default"/>
          <w:lang w:val="en-US" w:eastAsia="zh-CN"/>
        </w:rPr>
      </w:pPr>
      <w:r>
        <w:rPr>
          <w:rFonts w:hint="default"/>
          <w:lang w:val="en-US" w:eastAsia="zh-CN"/>
        </w:rPr>
        <w:t>C(mg/L)*提取液总量(ml)</w:t>
      </w:r>
    </w:p>
    <w:p>
      <w:pPr>
        <w:ind w:firstLine="440" w:firstLineChars="200"/>
        <w:rPr>
          <w:rFonts w:hint="default"/>
          <w:sz w:val="22"/>
          <w:szCs w:val="24"/>
          <w:lang w:val="en-US" w:eastAsia="zh-CN"/>
        </w:rPr>
      </w:pPr>
      <w:r>
        <w:rPr>
          <w:rFonts w:hint="default"/>
          <w:sz w:val="22"/>
          <w:szCs w:val="24"/>
          <w:lang w:val="en-US" w:eastAsia="zh-CN"/>
        </w:rPr>
        <w:t>叶绿体色素含量（mg/g）=</w:t>
      </w:r>
      <m:oMath>
        <m:f>
          <m:fPr>
            <m:ctrlPr>
              <w:rPr>
                <w:rFonts w:ascii="Cambria Math" w:hAnsi="Cambria Math"/>
                <w:i/>
                <w:sz w:val="22"/>
                <w:szCs w:val="24"/>
                <w:lang w:val="en-US"/>
              </w:rPr>
            </m:ctrlPr>
          </m:fPr>
          <m:num>
            <m:r>
              <m:rPr/>
              <w:rPr>
                <w:rFonts w:hint="default" w:ascii="Cambria Math" w:hAnsi="Cambria Math"/>
                <w:sz w:val="22"/>
                <w:szCs w:val="24"/>
                <w:lang w:val="en-US" w:eastAsia="zh-CN"/>
              </w:rPr>
              <m:t>C</m:t>
            </m:r>
            <m:r>
              <m:rPr/>
              <w:rPr>
                <w:rFonts w:hint="eastAsia" w:ascii="Cambria Math" w:hAnsi="Cambria Math"/>
                <w:sz w:val="22"/>
                <w:szCs w:val="24"/>
                <w:lang w:val="en-US" w:eastAsia="zh-CN"/>
              </w:rPr>
              <m:t>（</m:t>
            </m:r>
            <m:r>
              <m:rPr/>
              <w:rPr>
                <w:rFonts w:hint="default" w:ascii="Cambria Math" w:hAnsi="Cambria Math"/>
                <w:sz w:val="22"/>
                <w:szCs w:val="24"/>
                <w:lang w:val="en-US" w:eastAsia="zh-CN"/>
              </w:rPr>
              <m:t>mg/L</m:t>
            </m:r>
            <m:r>
              <m:rPr/>
              <w:rPr>
                <w:rFonts w:hint="eastAsia" w:ascii="Cambria Math" w:hAnsi="Cambria Math"/>
                <w:sz w:val="22"/>
                <w:szCs w:val="24"/>
                <w:lang w:val="en-US" w:eastAsia="zh-CN"/>
              </w:rPr>
              <m:t>）</m:t>
            </m:r>
            <m:r>
              <m:rPr/>
              <w:rPr>
                <w:rFonts w:hint="default" w:ascii="Cambria Math" w:hAnsi="Cambria Math"/>
                <w:sz w:val="22"/>
                <w:szCs w:val="24"/>
                <w:lang w:val="en-US" w:eastAsia="zh-CN"/>
              </w:rPr>
              <m:t>∗</m:t>
            </m:r>
            <m:r>
              <m:rPr/>
              <w:rPr>
                <w:rFonts w:hint="eastAsia" w:ascii="Cambria Math" w:hAnsi="Cambria Math"/>
                <w:sz w:val="22"/>
                <w:szCs w:val="24"/>
                <w:lang w:val="en-US" w:eastAsia="zh-CN"/>
              </w:rPr>
              <m:t>提取液总量（</m:t>
            </m:r>
            <m:r>
              <m:rPr/>
              <w:rPr>
                <w:rFonts w:hint="default" w:ascii="Cambria Math" w:hAnsi="Cambria Math"/>
                <w:sz w:val="22"/>
                <w:szCs w:val="24"/>
                <w:lang w:val="en-US" w:eastAsia="zh-CN"/>
              </w:rPr>
              <m:t>ml</m:t>
            </m:r>
            <m:r>
              <m:rPr/>
              <w:rPr>
                <w:rFonts w:hint="eastAsia" w:ascii="Cambria Math" w:hAnsi="Cambria Math"/>
                <w:sz w:val="22"/>
                <w:szCs w:val="24"/>
                <w:lang w:val="en-US" w:eastAsia="zh-CN"/>
              </w:rPr>
              <m:t>）</m:t>
            </m:r>
            <m:ctrlPr>
              <w:rPr>
                <w:rFonts w:ascii="Cambria Math" w:hAnsi="Cambria Math"/>
                <w:i/>
                <w:sz w:val="22"/>
                <w:szCs w:val="24"/>
                <w:lang w:val="en-US"/>
              </w:rPr>
            </m:ctrlPr>
          </m:num>
          <m:den>
            <m:r>
              <m:rPr>
                <m:sty m:val="p"/>
              </m:rPr>
              <w:rPr>
                <w:rFonts w:hint="default"/>
                <w:sz w:val="22"/>
                <w:szCs w:val="24"/>
                <w:lang w:val="en-US" w:eastAsia="zh-CN"/>
              </w:rPr>
              <m:t>烟叶重量（g)∗1000</m:t>
            </m:r>
            <m:ctrlPr>
              <w:rPr>
                <w:rFonts w:ascii="Cambria Math" w:hAnsi="Cambria Math"/>
                <w:i/>
                <w:sz w:val="22"/>
                <w:szCs w:val="24"/>
                <w:lang w:val="en-US"/>
              </w:rPr>
            </m:ctrlPr>
          </m:den>
        </m:f>
      </m:oMath>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zVhYTQ2MDM0OTQzNmNiN2NhMzk1N2M1N2Q2YzIifQ=="/>
  </w:docVars>
  <w:rsids>
    <w:rsidRoot w:val="00000000"/>
    <w:rsid w:val="5C3D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2022-06-03T09:22:22Z</dcterms:created>
  <dc:creator>chy</dc:creator>
  <cp:lastModifiedBy>思念、别闹</cp:lastModifiedBy>
  <dcterms:modified xsi:type="dcterms:W3CDTF">2022-06-03T09:22:42Z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8042E25D3B334E02B77B2263AB7B2206</vt:lpwstr>
  </property>
</Properties>
</file>